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A7DB" w14:textId="77777777" w:rsidR="00AE365B" w:rsidRPr="00E15C2B" w:rsidRDefault="00AE365B">
      <w:pPr>
        <w:widowControl w:val="0"/>
        <w:pBdr>
          <w:top w:val="nil"/>
          <w:left w:val="nil"/>
          <w:bottom w:val="nil"/>
          <w:right w:val="nil"/>
          <w:between w:val="nil"/>
        </w:pBdr>
        <w:spacing w:line="276" w:lineRule="auto"/>
        <w:jc w:val="left"/>
        <w:rPr>
          <w:rFonts w:ascii="Times New Roman" w:eastAsia="Times New Roman" w:hAnsi="Times New Roman" w:cs="Times New Roman"/>
          <w:color w:val="000000"/>
          <w:sz w:val="22"/>
          <w:szCs w:val="22"/>
        </w:rPr>
      </w:pPr>
    </w:p>
    <w:tbl>
      <w:tblPr>
        <w:tblStyle w:val="a"/>
        <w:tblW w:w="10440" w:type="dxa"/>
        <w:tblBorders>
          <w:top w:val="nil"/>
          <w:left w:val="nil"/>
          <w:bottom w:val="single" w:sz="24" w:space="0" w:color="000000"/>
          <w:right w:val="nil"/>
          <w:insideH w:val="single" w:sz="4" w:space="0" w:color="000000"/>
          <w:insideV w:val="nil"/>
        </w:tblBorders>
        <w:tblLayout w:type="fixed"/>
        <w:tblLook w:val="0400" w:firstRow="0" w:lastRow="0" w:firstColumn="0" w:lastColumn="0" w:noHBand="0" w:noVBand="1"/>
      </w:tblPr>
      <w:tblGrid>
        <w:gridCol w:w="8730"/>
        <w:gridCol w:w="1710"/>
      </w:tblGrid>
      <w:tr w:rsidR="00AE365B" w:rsidRPr="00E15C2B" w14:paraId="6534F5A8" w14:textId="77777777">
        <w:tc>
          <w:tcPr>
            <w:tcW w:w="8730" w:type="dxa"/>
            <w:tcBorders>
              <w:bottom w:val="nil"/>
            </w:tcBorders>
          </w:tcPr>
          <w:p w14:paraId="5B324995" w14:textId="77777777" w:rsidR="00AE365B" w:rsidRPr="00E15C2B" w:rsidRDefault="00000000">
            <w:pPr>
              <w:jc w:val="center"/>
              <w:rPr>
                <w:b/>
                <w:i/>
                <w:sz w:val="16"/>
                <w:szCs w:val="16"/>
              </w:rPr>
            </w:pPr>
            <w:bookmarkStart w:id="0" w:name="_gjdgxs" w:colFirst="0" w:colLast="0"/>
            <w:bookmarkEnd w:id="0"/>
            <w:r w:rsidRPr="00E15C2B">
              <w:rPr>
                <w:noProof/>
              </w:rPr>
              <mc:AlternateContent>
                <mc:Choice Requires="wpg">
                  <w:drawing>
                    <wp:inline distT="0" distB="0" distL="0" distR="0" wp14:anchorId="2FFCC105" wp14:editId="04961292">
                      <wp:extent cx="5399386" cy="1123800"/>
                      <wp:effectExtent l="0" t="0" r="30480" b="635"/>
                      <wp:docPr id="1" name="Group 1"/>
                      <wp:cNvGraphicFramePr/>
                      <a:graphic xmlns:a="http://schemas.openxmlformats.org/drawingml/2006/main">
                        <a:graphicData uri="http://schemas.microsoft.com/office/word/2010/wordprocessingGroup">
                          <wpg:wgp>
                            <wpg:cNvGrpSpPr/>
                            <wpg:grpSpPr>
                              <a:xfrm>
                                <a:off x="0" y="0"/>
                                <a:ext cx="5399386" cy="1123800"/>
                                <a:chOff x="2646304" y="3218025"/>
                                <a:chExt cx="5399393" cy="1123950"/>
                              </a:xfrm>
                            </wpg:grpSpPr>
                            <wpg:grpSp>
                              <wpg:cNvPr id="455830179" name="Group 455830179"/>
                              <wpg:cNvGrpSpPr/>
                              <wpg:grpSpPr>
                                <a:xfrm>
                                  <a:off x="2646304" y="3218025"/>
                                  <a:ext cx="5399393" cy="1123950"/>
                                  <a:chOff x="2646000" y="3216650"/>
                                  <a:chExt cx="5400000" cy="1126725"/>
                                </a:xfrm>
                              </wpg:grpSpPr>
                              <wps:wsp>
                                <wps:cNvPr id="725569341" name="Rectangle 725569341"/>
                                <wps:cNvSpPr/>
                                <wps:spPr>
                                  <a:xfrm>
                                    <a:off x="2646000" y="3216650"/>
                                    <a:ext cx="5400000" cy="1126725"/>
                                  </a:xfrm>
                                  <a:prstGeom prst="rect">
                                    <a:avLst/>
                                  </a:prstGeom>
                                  <a:noFill/>
                                  <a:ln>
                                    <a:noFill/>
                                  </a:ln>
                                </wps:spPr>
                                <wps:txbx>
                                  <w:txbxContent>
                                    <w:p w14:paraId="6BFD7A2C" w14:textId="77777777" w:rsidR="00AE365B" w:rsidRDefault="00AE365B">
                                      <w:pPr>
                                        <w:jc w:val="left"/>
                                        <w:textDirection w:val="btLr"/>
                                      </w:pPr>
                                    </w:p>
                                  </w:txbxContent>
                                </wps:txbx>
                                <wps:bodyPr spcFirstLastPara="1" wrap="square" lIns="91425" tIns="91425" rIns="91425" bIns="91425" anchor="ctr" anchorCtr="0">
                                  <a:noAutofit/>
                                </wps:bodyPr>
                              </wps:wsp>
                              <wpg:grpSp>
                                <wpg:cNvPr id="2112751884" name="Group 2112751884"/>
                                <wpg:cNvGrpSpPr/>
                                <wpg:grpSpPr>
                                  <a:xfrm>
                                    <a:off x="2646305" y="3218025"/>
                                    <a:ext cx="5399397" cy="1123950"/>
                                    <a:chOff x="2617725" y="3189425"/>
                                    <a:chExt cx="5456554" cy="1181125"/>
                                  </a:xfrm>
                                </wpg:grpSpPr>
                                <wps:wsp>
                                  <wps:cNvPr id="542321599" name="Rectangle 542321599"/>
                                  <wps:cNvSpPr/>
                                  <wps:spPr>
                                    <a:xfrm>
                                      <a:off x="2617725" y="3189425"/>
                                      <a:ext cx="5456550" cy="1181125"/>
                                    </a:xfrm>
                                    <a:prstGeom prst="rect">
                                      <a:avLst/>
                                    </a:prstGeom>
                                    <a:noFill/>
                                    <a:ln>
                                      <a:noFill/>
                                    </a:ln>
                                  </wps:spPr>
                                  <wps:txbx>
                                    <w:txbxContent>
                                      <w:p w14:paraId="49FEE608" w14:textId="77777777" w:rsidR="00AE365B" w:rsidRDefault="00AE365B">
                                        <w:pPr>
                                          <w:jc w:val="left"/>
                                          <w:textDirection w:val="btLr"/>
                                        </w:pPr>
                                      </w:p>
                                    </w:txbxContent>
                                  </wps:txbx>
                                  <wps:bodyPr spcFirstLastPara="1" wrap="square" lIns="91425" tIns="91425" rIns="91425" bIns="91425" anchor="ctr" anchorCtr="0">
                                    <a:noAutofit/>
                                  </wps:bodyPr>
                                </wps:wsp>
                                <wpg:grpSp>
                                  <wpg:cNvPr id="1515965547" name="Group 1515965547"/>
                                  <wpg:cNvGrpSpPr/>
                                  <wpg:grpSpPr>
                                    <a:xfrm>
                                      <a:off x="2646304" y="3218025"/>
                                      <a:ext cx="5427975" cy="1124019"/>
                                      <a:chOff x="0" y="0"/>
                                      <a:chExt cx="4624191" cy="1124019"/>
                                    </a:xfrm>
                                  </wpg:grpSpPr>
                                  <wps:wsp>
                                    <wps:cNvPr id="204476153" name="Rectangle 204476153"/>
                                    <wps:cNvSpPr/>
                                    <wps:spPr>
                                      <a:xfrm>
                                        <a:off x="0" y="0"/>
                                        <a:ext cx="4599825" cy="1123950"/>
                                      </a:xfrm>
                                      <a:prstGeom prst="rect">
                                        <a:avLst/>
                                      </a:prstGeom>
                                      <a:noFill/>
                                      <a:ln>
                                        <a:noFill/>
                                      </a:ln>
                                    </wps:spPr>
                                    <wps:txbx>
                                      <w:txbxContent>
                                        <w:p w14:paraId="6A9D04CB" w14:textId="77777777" w:rsidR="00AE365B" w:rsidRDefault="00AE365B">
                                          <w:pPr>
                                            <w:jc w:val="left"/>
                                            <w:textDirection w:val="btLr"/>
                                          </w:pPr>
                                        </w:p>
                                      </w:txbxContent>
                                    </wps:txbx>
                                    <wps:bodyPr spcFirstLastPara="1" wrap="square" lIns="91425" tIns="91425" rIns="91425" bIns="91425" anchor="ctr" anchorCtr="0">
                                      <a:noAutofit/>
                                    </wps:bodyPr>
                                  </wps:wsp>
                                  <wps:wsp>
                                    <wps:cNvPr id="558283975" name="Rectangle 558283975"/>
                                    <wps:cNvSpPr/>
                                    <wps:spPr>
                                      <a:xfrm>
                                        <a:off x="98154" y="92306"/>
                                        <a:ext cx="4461510" cy="931260"/>
                                      </a:xfrm>
                                      <a:prstGeom prst="rect">
                                        <a:avLst/>
                                      </a:prstGeom>
                                      <a:solidFill>
                                        <a:srgbClr val="E1EFD8"/>
                                      </a:solidFill>
                                      <a:ln>
                                        <a:noFill/>
                                      </a:ln>
                                    </wps:spPr>
                                    <wps:txbx>
                                      <w:txbxContent>
                                        <w:p w14:paraId="083AC8C8" w14:textId="73CC9041" w:rsidR="00AE365B" w:rsidRDefault="00000000">
                                          <w:pPr>
                                            <w:spacing w:line="275" w:lineRule="auto"/>
                                            <w:jc w:val="center"/>
                                            <w:textDirection w:val="btLr"/>
                                          </w:pPr>
                                          <w:r>
                                            <w:rPr>
                                              <w:rFonts w:ascii="Times New Roman" w:eastAsia="Times New Roman" w:hAnsi="Times New Roman" w:cs="Times New Roman"/>
                                              <w:b/>
                                              <w:color w:val="000000"/>
                                              <w:sz w:val="36"/>
                                            </w:rPr>
                                            <w:t>Enviro</w:t>
                                          </w:r>
                                          <w:r w:rsidR="00435D3F">
                                            <w:rPr>
                                              <w:rFonts w:ascii="Times New Roman" w:eastAsia="Times New Roman" w:hAnsi="Times New Roman" w:cs="Times New Roman"/>
                                              <w:b/>
                                              <w:color w:val="000000"/>
                                              <w:sz w:val="36"/>
                                            </w:rPr>
                                            <w:t>us</w:t>
                                          </w:r>
                                        </w:p>
                                        <w:p w14:paraId="523559FA" w14:textId="77A8C5F4" w:rsidR="00AE365B" w:rsidRDefault="00000000">
                                          <w:pPr>
                                            <w:jc w:val="center"/>
                                            <w:textDirection w:val="btLr"/>
                                          </w:pPr>
                                          <w:r>
                                            <w:rPr>
                                              <w:rFonts w:ascii="Times New Roman" w:eastAsia="Times New Roman" w:hAnsi="Times New Roman" w:cs="Times New Roman"/>
                                              <w:color w:val="000000"/>
                                            </w:rPr>
                                            <w:t>Vol.</w:t>
                                          </w:r>
                                          <w:r w:rsidR="002F5012">
                                            <w:rPr>
                                              <w:rFonts w:ascii="Times New Roman" w:eastAsia="Times New Roman" w:hAnsi="Times New Roman" w:cs="Times New Roman"/>
                                              <w:color w:val="000000"/>
                                            </w:rPr>
                                            <w:t xml:space="preserve"> </w:t>
                                          </w:r>
                                          <w:r w:rsidR="00435D3F">
                                            <w:rPr>
                                              <w:rFonts w:ascii="Times New Roman" w:eastAsia="Times New Roman" w:hAnsi="Times New Roman" w:cs="Times New Roman"/>
                                              <w:color w:val="000000"/>
                                            </w:rPr>
                                            <w:t>5</w:t>
                                          </w:r>
                                          <w:r>
                                            <w:rPr>
                                              <w:rFonts w:ascii="Times New Roman" w:eastAsia="Times New Roman" w:hAnsi="Times New Roman" w:cs="Times New Roman"/>
                                              <w:color w:val="000000"/>
                                            </w:rPr>
                                            <w:t>, No.</w:t>
                                          </w:r>
                                          <w:r w:rsidR="002F5012">
                                            <w:rPr>
                                              <w:rFonts w:ascii="Times New Roman" w:eastAsia="Times New Roman" w:hAnsi="Times New Roman" w:cs="Times New Roman"/>
                                              <w:color w:val="000000"/>
                                            </w:rPr>
                                            <w:t xml:space="preserve"> 1</w:t>
                                          </w:r>
                                          <w:r>
                                            <w:rPr>
                                              <w:rFonts w:ascii="Times New Roman" w:eastAsia="Times New Roman" w:hAnsi="Times New Roman" w:cs="Times New Roman"/>
                                              <w:color w:val="000000"/>
                                            </w:rPr>
                                            <w:t xml:space="preserve">, </w:t>
                                          </w:r>
                                          <w:r w:rsidR="00DA55F0">
                                            <w:rPr>
                                              <w:rFonts w:ascii="Times New Roman" w:eastAsia="Times New Roman" w:hAnsi="Times New Roman" w:cs="Times New Roman"/>
                                              <w:color w:val="000000"/>
                                            </w:rPr>
                                            <w:t>September</w:t>
                                          </w:r>
                                          <w:r>
                                            <w:rPr>
                                              <w:rFonts w:ascii="Times New Roman" w:eastAsia="Times New Roman" w:hAnsi="Times New Roman" w:cs="Times New Roman"/>
                                              <w:color w:val="000000"/>
                                            </w:rPr>
                                            <w:t xml:space="preserve">, </w:t>
                                          </w:r>
                                          <w:r w:rsidR="00DA55F0">
                                            <w:rPr>
                                              <w:rFonts w:ascii="Times New Roman" w:eastAsia="Times New Roman" w:hAnsi="Times New Roman" w:cs="Times New Roman"/>
                                              <w:color w:val="000000"/>
                                            </w:rPr>
                                            <w:t>2025</w:t>
                                          </w:r>
                                          <w:r>
                                            <w:rPr>
                                              <w:rFonts w:ascii="Times New Roman" w:eastAsia="Times New Roman" w:hAnsi="Times New Roman" w:cs="Times New Roman"/>
                                              <w:color w:val="000000"/>
                                            </w:rPr>
                                            <w:t>, pp.</w:t>
                                          </w:r>
                                          <w:r w:rsidR="00435D3F">
                                            <w:rPr>
                                              <w:rFonts w:ascii="Times New Roman" w:eastAsia="Times New Roman" w:hAnsi="Times New Roman" w:cs="Times New Roman"/>
                                              <w:color w:val="000000"/>
                                            </w:rPr>
                                            <w:t xml:space="preserve"> 28</w:t>
                                          </w:r>
                                          <w:r>
                                            <w:rPr>
                                              <w:rFonts w:ascii="Times New Roman" w:eastAsia="Times New Roman" w:hAnsi="Times New Roman" w:cs="Times New Roman"/>
                                              <w:color w:val="000000"/>
                                            </w:rPr>
                                            <w:t>-</w:t>
                                          </w:r>
                                          <w:r w:rsidR="00435D3F">
                                            <w:rPr>
                                              <w:rFonts w:ascii="Times New Roman" w:eastAsia="Times New Roman" w:hAnsi="Times New Roman" w:cs="Times New Roman"/>
                                              <w:color w:val="000000"/>
                                            </w:rPr>
                                            <w:t>34</w:t>
                                          </w:r>
                                        </w:p>
                                        <w:p w14:paraId="63C9A3EF" w14:textId="77777777" w:rsidR="00AE365B" w:rsidRDefault="00000000">
                                          <w:pPr>
                                            <w:jc w:val="center"/>
                                            <w:textDirection w:val="btLr"/>
                                          </w:pPr>
                                          <w:r>
                                            <w:rPr>
                                              <w:rFonts w:ascii="Times New Roman" w:eastAsia="Times New Roman" w:hAnsi="Times New Roman" w:cs="Times New Roman"/>
                                              <w:color w:val="000000"/>
                                            </w:rPr>
                                            <w:t>Halaman Beranda Jurnal: http://envirous.upnjatim.ac.id/</w:t>
                                          </w:r>
                                        </w:p>
                                        <w:p w14:paraId="49A2F90A" w14:textId="77777777" w:rsidR="00AE365B" w:rsidRDefault="00000000">
                                          <w:pPr>
                                            <w:jc w:val="center"/>
                                            <w:textDirection w:val="btLr"/>
                                          </w:pPr>
                                          <w:r>
                                            <w:rPr>
                                              <w:color w:val="000000"/>
                                            </w:rPr>
                                            <w:t>e-ISSN 2777-1032  p-ISSN 2777-1040</w:t>
                                          </w:r>
                                        </w:p>
                                      </w:txbxContent>
                                    </wps:txbx>
                                    <wps:bodyPr spcFirstLastPara="1" wrap="square" lIns="91425" tIns="45700" rIns="91425" bIns="45700" anchor="ctr" anchorCtr="0">
                                      <a:noAutofit/>
                                    </wps:bodyPr>
                                  </wps:wsp>
                                  <wps:wsp>
                                    <wps:cNvPr id="1079651804" name="Rectangle 1079651804"/>
                                    <wps:cNvSpPr/>
                                    <wps:spPr>
                                      <a:xfrm>
                                        <a:off x="24349" y="68"/>
                                        <a:ext cx="4599842" cy="1123951"/>
                                      </a:xfrm>
                                      <a:prstGeom prst="rect">
                                        <a:avLst/>
                                      </a:prstGeom>
                                      <a:noFill/>
                                      <a:ln w="57150" cap="flat" cmpd="sng">
                                        <a:solidFill>
                                          <a:srgbClr val="D0CECE"/>
                                        </a:solidFill>
                                        <a:prstDash val="solid"/>
                                        <a:miter lim="800000"/>
                                        <a:headEnd type="none" w="sm" len="sm"/>
                                        <a:tailEnd type="none" w="sm" len="sm"/>
                                      </a:ln>
                                    </wps:spPr>
                                    <wps:txbx>
                                      <w:txbxContent>
                                        <w:p w14:paraId="7CF94B3C" w14:textId="77777777" w:rsidR="00AE365B" w:rsidRDefault="00AE365B">
                                          <w:pPr>
                                            <w:jc w:val="left"/>
                                            <w:textDirection w:val="btLr"/>
                                          </w:pPr>
                                        </w:p>
                                      </w:txbxContent>
                                    </wps:txbx>
                                    <wps:bodyPr spcFirstLastPara="1" wrap="square" lIns="91425" tIns="91425" rIns="91425" bIns="91425" anchor="ctr" anchorCtr="0">
                                      <a:noAutofit/>
                                    </wps:bodyPr>
                                  </wps:wsp>
                                </wpg:grpSp>
                              </wpg:grpSp>
                            </wpg:grpSp>
                          </wpg:wgp>
                        </a:graphicData>
                      </a:graphic>
                    </wp:inline>
                  </w:drawing>
                </mc:Choice>
                <mc:Fallback>
                  <w:pict>
                    <v:group w14:anchorId="2FFCC105" id="Group 1" o:spid="_x0000_s1026" style="width:425.15pt;height:88.5pt;mso-position-horizontal-relative:char;mso-position-vertical-relative:line" coordorigin="26463,32180" coordsize="53993,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">
                      <v:group id="Group 455830179" o:spid="_x0000_s1027" style="position:absolute;left:26463;top:32180;width:53993;height:11239" coordorigin="26460,32166" coordsize="54000,1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">
                        <v:rect id="Rectangle 725569341" o:spid="_x0000_s1028" style="position:absolute;left:26460;top:32166;width:54000;height:11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" filled="f" stroked="f">
                          <v:textbox inset="2.53958mm,2.53958mm,2.53958mm,2.53958mm">
                            <w:txbxContent>
                              <w:p w14:paraId="6BFD7A2C" w14:textId="77777777" w:rsidR="00AE365B" w:rsidRDefault="00AE365B">
                                <w:pPr>
                                  <w:jc w:val="left"/>
                                  <w:textDirection w:val="btLr"/>
                                </w:pPr>
                              </w:p>
                            </w:txbxContent>
                          </v:textbox>
                        </v:rect>
                        <v:group id="Group 2112751884" o:spid="_x0000_s1029" style="position:absolute;left:26463;top:32180;width:53994;height:11239" coordorigin="26177,31894" coordsize="54565,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">
                          <v:rect id="Rectangle 542321599" o:spid="_x0000_s1030" style="position:absolute;left:26177;top:31894;width:54565;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" filled="f" stroked="f">
                            <v:textbox inset="2.53958mm,2.53958mm,2.53958mm,2.53958mm">
                              <w:txbxContent>
                                <w:p w14:paraId="49FEE608" w14:textId="77777777" w:rsidR="00AE365B" w:rsidRDefault="00AE365B">
                                  <w:pPr>
                                    <w:jc w:val="left"/>
                                    <w:textDirection w:val="btLr"/>
                                  </w:pPr>
                                </w:p>
                              </w:txbxContent>
                            </v:textbox>
                          </v:rect>
                          <v:group id="Group 1515965547" o:spid="_x0000_s1031" style="position:absolute;left:26463;top:32180;width:54279;height:11240" coordsize="46241,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">
                            <v:rect id="Rectangle 204476153" o:spid="_x0000_s1032" style="position:absolute;width:45998;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" filled="f" stroked="f">
                              <v:textbox inset="2.53958mm,2.53958mm,2.53958mm,2.53958mm">
                                <w:txbxContent>
                                  <w:p w14:paraId="6A9D04CB" w14:textId="77777777" w:rsidR="00AE365B" w:rsidRDefault="00AE365B">
                                    <w:pPr>
                                      <w:jc w:val="left"/>
                                      <w:textDirection w:val="btLr"/>
                                    </w:pPr>
                                  </w:p>
                                </w:txbxContent>
                              </v:textbox>
                            </v:rect>
                            <v:rect id="Rectangle 558283975" o:spid="_x0000_s1033" style="position:absolute;left:981;top:923;width:44615;height:9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" fillcolor="#e1efd8" stroked="f">
                              <v:textbox inset="2.53958mm,1.2694mm,2.53958mm,1.2694mm">
                                <w:txbxContent>
                                  <w:p w14:paraId="083AC8C8" w14:textId="73CC9041" w:rsidR="00AE365B" w:rsidRDefault="00000000">
                                    <w:pPr>
                                      <w:spacing w:line="275" w:lineRule="auto"/>
                                      <w:jc w:val="center"/>
                                      <w:textDirection w:val="btLr"/>
                                    </w:pPr>
                                    <w:r>
                                      <w:rPr>
                                        <w:rFonts w:ascii="Times New Roman" w:eastAsia="Times New Roman" w:hAnsi="Times New Roman" w:cs="Times New Roman"/>
                                        <w:b/>
                                        <w:color w:val="000000"/>
                                        <w:sz w:val="36"/>
                                      </w:rPr>
                                      <w:t>Enviro</w:t>
                                    </w:r>
                                    <w:r w:rsidR="00435D3F">
                                      <w:rPr>
                                        <w:rFonts w:ascii="Times New Roman" w:eastAsia="Times New Roman" w:hAnsi="Times New Roman" w:cs="Times New Roman"/>
                                        <w:b/>
                                        <w:color w:val="000000"/>
                                        <w:sz w:val="36"/>
                                      </w:rPr>
                                      <w:t>us</w:t>
                                    </w:r>
                                  </w:p>
                                  <w:p w14:paraId="523559FA" w14:textId="77A8C5F4" w:rsidR="00AE365B" w:rsidRDefault="00000000">
                                    <w:pPr>
                                      <w:jc w:val="center"/>
                                      <w:textDirection w:val="btLr"/>
                                    </w:pPr>
                                    <w:r>
                                      <w:rPr>
                                        <w:rFonts w:ascii="Times New Roman" w:eastAsia="Times New Roman" w:hAnsi="Times New Roman" w:cs="Times New Roman"/>
                                        <w:color w:val="000000"/>
                                      </w:rPr>
                                      <w:t>Vol.</w:t>
                                    </w:r>
                                    <w:r w:rsidR="002F5012">
                                      <w:rPr>
                                        <w:rFonts w:ascii="Times New Roman" w:eastAsia="Times New Roman" w:hAnsi="Times New Roman" w:cs="Times New Roman"/>
                                        <w:color w:val="000000"/>
                                      </w:rPr>
                                      <w:t xml:space="preserve"> </w:t>
                                    </w:r>
                                    <w:r w:rsidR="00435D3F">
                                      <w:rPr>
                                        <w:rFonts w:ascii="Times New Roman" w:eastAsia="Times New Roman" w:hAnsi="Times New Roman" w:cs="Times New Roman"/>
                                        <w:color w:val="000000"/>
                                      </w:rPr>
                                      <w:t>5</w:t>
                                    </w:r>
                                    <w:r>
                                      <w:rPr>
                                        <w:rFonts w:ascii="Times New Roman" w:eastAsia="Times New Roman" w:hAnsi="Times New Roman" w:cs="Times New Roman"/>
                                        <w:color w:val="000000"/>
                                      </w:rPr>
                                      <w:t>, No.</w:t>
                                    </w:r>
                                    <w:r w:rsidR="002F5012">
                                      <w:rPr>
                                        <w:rFonts w:ascii="Times New Roman" w:eastAsia="Times New Roman" w:hAnsi="Times New Roman" w:cs="Times New Roman"/>
                                        <w:color w:val="000000"/>
                                      </w:rPr>
                                      <w:t xml:space="preserve"> 1</w:t>
                                    </w:r>
                                    <w:r>
                                      <w:rPr>
                                        <w:rFonts w:ascii="Times New Roman" w:eastAsia="Times New Roman" w:hAnsi="Times New Roman" w:cs="Times New Roman"/>
                                        <w:color w:val="000000"/>
                                      </w:rPr>
                                      <w:t xml:space="preserve">, </w:t>
                                    </w:r>
                                    <w:r w:rsidR="00DA55F0">
                                      <w:rPr>
                                        <w:rFonts w:ascii="Times New Roman" w:eastAsia="Times New Roman" w:hAnsi="Times New Roman" w:cs="Times New Roman"/>
                                        <w:color w:val="000000"/>
                                      </w:rPr>
                                      <w:t>September</w:t>
                                    </w:r>
                                    <w:r>
                                      <w:rPr>
                                        <w:rFonts w:ascii="Times New Roman" w:eastAsia="Times New Roman" w:hAnsi="Times New Roman" w:cs="Times New Roman"/>
                                        <w:color w:val="000000"/>
                                      </w:rPr>
                                      <w:t xml:space="preserve">, </w:t>
                                    </w:r>
                                    <w:r w:rsidR="00DA55F0">
                                      <w:rPr>
                                        <w:rFonts w:ascii="Times New Roman" w:eastAsia="Times New Roman" w:hAnsi="Times New Roman" w:cs="Times New Roman"/>
                                        <w:color w:val="000000"/>
                                      </w:rPr>
                                      <w:t>2025</w:t>
                                    </w:r>
                                    <w:r>
                                      <w:rPr>
                                        <w:rFonts w:ascii="Times New Roman" w:eastAsia="Times New Roman" w:hAnsi="Times New Roman" w:cs="Times New Roman"/>
                                        <w:color w:val="000000"/>
                                      </w:rPr>
                                      <w:t>, pp.</w:t>
                                    </w:r>
                                    <w:r w:rsidR="00435D3F">
                                      <w:rPr>
                                        <w:rFonts w:ascii="Times New Roman" w:eastAsia="Times New Roman" w:hAnsi="Times New Roman" w:cs="Times New Roman"/>
                                        <w:color w:val="000000"/>
                                      </w:rPr>
                                      <w:t xml:space="preserve"> 28</w:t>
                                    </w:r>
                                    <w:r>
                                      <w:rPr>
                                        <w:rFonts w:ascii="Times New Roman" w:eastAsia="Times New Roman" w:hAnsi="Times New Roman" w:cs="Times New Roman"/>
                                        <w:color w:val="000000"/>
                                      </w:rPr>
                                      <w:t>-</w:t>
                                    </w:r>
                                    <w:r w:rsidR="00435D3F">
                                      <w:rPr>
                                        <w:rFonts w:ascii="Times New Roman" w:eastAsia="Times New Roman" w:hAnsi="Times New Roman" w:cs="Times New Roman"/>
                                        <w:color w:val="000000"/>
                                      </w:rPr>
                                      <w:t>34</w:t>
                                    </w:r>
                                  </w:p>
                                  <w:p w14:paraId="63C9A3EF" w14:textId="77777777" w:rsidR="00AE365B" w:rsidRDefault="00000000">
                                    <w:pPr>
                                      <w:jc w:val="center"/>
                                      <w:textDirection w:val="btLr"/>
                                    </w:pPr>
                                    <w:r>
                                      <w:rPr>
                                        <w:rFonts w:ascii="Times New Roman" w:eastAsia="Times New Roman" w:hAnsi="Times New Roman" w:cs="Times New Roman"/>
                                        <w:color w:val="000000"/>
                                      </w:rPr>
                                      <w:t>Halaman Beranda Jurnal: http://envirous.upnjatim.ac.id/</w:t>
                                    </w:r>
                                  </w:p>
                                  <w:p w14:paraId="49A2F90A" w14:textId="77777777" w:rsidR="00AE365B" w:rsidRDefault="00000000">
                                    <w:pPr>
                                      <w:jc w:val="center"/>
                                      <w:textDirection w:val="btLr"/>
                                    </w:pPr>
                                    <w:r>
                                      <w:rPr>
                                        <w:color w:val="000000"/>
                                      </w:rPr>
                                      <w:t>e-ISSN 2777-1032  p-ISSN 2777-1040</w:t>
                                    </w:r>
                                  </w:p>
                                </w:txbxContent>
                              </v:textbox>
                            </v:rect>
                            <v:rect id="Rectangle 1079651804" o:spid="_x0000_s1034" style="position:absolute;left:243;width:45998;height:11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" filled="f" strokecolor="#d0cece" strokeweight="4.5pt">
                              <v:stroke startarrowwidth="narrow" startarrowlength="short" endarrowwidth="narrow" endarrowlength="short"/>
                              <v:textbox inset="2.53958mm,2.53958mm,2.53958mm,2.53958mm">
                                <w:txbxContent>
                                  <w:p w14:paraId="7CF94B3C" w14:textId="77777777" w:rsidR="00AE365B" w:rsidRDefault="00AE365B">
                                    <w:pPr>
                                      <w:jc w:val="left"/>
                                      <w:textDirection w:val="btLr"/>
                                    </w:pPr>
                                  </w:p>
                                </w:txbxContent>
                              </v:textbox>
                            </v:rect>
                          </v:group>
                        </v:group>
                      </v:group>
                      <w10:anchorlock/>
                    </v:group>
                  </w:pict>
                </mc:Fallback>
              </mc:AlternateContent>
            </w:r>
          </w:p>
        </w:tc>
        <w:tc>
          <w:tcPr>
            <w:tcW w:w="1710" w:type="dxa"/>
            <w:tcBorders>
              <w:bottom w:val="nil"/>
            </w:tcBorders>
            <w:vAlign w:val="center"/>
          </w:tcPr>
          <w:p w14:paraId="333DCED8" w14:textId="77777777" w:rsidR="00AE365B" w:rsidRPr="00E15C2B" w:rsidRDefault="00000000">
            <w:pPr>
              <w:tabs>
                <w:tab w:val="left" w:pos="9500"/>
              </w:tabs>
              <w:jc w:val="center"/>
              <w:rPr>
                <w:b/>
                <w:i/>
              </w:rPr>
            </w:pPr>
            <w:r w:rsidRPr="00E15C2B">
              <w:rPr>
                <w:noProof/>
              </w:rPr>
              <w:drawing>
                <wp:inline distT="0" distB="0" distL="0" distR="0" wp14:anchorId="3A69C074" wp14:editId="0608FFF4">
                  <wp:extent cx="817200" cy="1126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17200" cy="1126800"/>
                          </a:xfrm>
                          <a:prstGeom prst="rect">
                            <a:avLst/>
                          </a:prstGeom>
                          <a:ln/>
                        </pic:spPr>
                      </pic:pic>
                    </a:graphicData>
                  </a:graphic>
                </wp:inline>
              </w:drawing>
            </w:r>
          </w:p>
        </w:tc>
      </w:tr>
      <w:tr w:rsidR="00AE365B" w:rsidRPr="00E15C2B" w14:paraId="76BCC3C5" w14:textId="77777777">
        <w:trPr>
          <w:trHeight w:val="144"/>
        </w:trPr>
        <w:tc>
          <w:tcPr>
            <w:tcW w:w="8730" w:type="dxa"/>
            <w:tcBorders>
              <w:top w:val="nil"/>
              <w:bottom w:val="single" w:sz="24" w:space="0" w:color="000000"/>
            </w:tcBorders>
          </w:tcPr>
          <w:p w14:paraId="3BC108EB" w14:textId="77777777" w:rsidR="00AE365B" w:rsidRPr="00E15C2B" w:rsidRDefault="00AE365B">
            <w:pPr>
              <w:jc w:val="center"/>
              <w:rPr>
                <w:b/>
                <w:sz w:val="2"/>
                <w:szCs w:val="2"/>
              </w:rPr>
            </w:pPr>
          </w:p>
        </w:tc>
        <w:tc>
          <w:tcPr>
            <w:tcW w:w="1710" w:type="dxa"/>
            <w:tcBorders>
              <w:top w:val="nil"/>
              <w:bottom w:val="single" w:sz="24" w:space="0" w:color="000000"/>
            </w:tcBorders>
          </w:tcPr>
          <w:p w14:paraId="778005DF" w14:textId="77777777" w:rsidR="00AE365B" w:rsidRPr="00E15C2B" w:rsidRDefault="00AE365B">
            <w:pPr>
              <w:jc w:val="center"/>
              <w:rPr>
                <w:b/>
                <w:sz w:val="2"/>
                <w:szCs w:val="2"/>
              </w:rPr>
            </w:pPr>
          </w:p>
          <w:p w14:paraId="056E2870" w14:textId="77777777" w:rsidR="00AE365B" w:rsidRPr="00E15C2B" w:rsidRDefault="00AE365B">
            <w:pPr>
              <w:jc w:val="center"/>
              <w:rPr>
                <w:b/>
                <w:sz w:val="2"/>
                <w:szCs w:val="2"/>
              </w:rPr>
            </w:pPr>
          </w:p>
          <w:p w14:paraId="6E11FDDE" w14:textId="77777777" w:rsidR="00AE365B" w:rsidRPr="00E15C2B" w:rsidRDefault="00AE365B">
            <w:pPr>
              <w:jc w:val="center"/>
              <w:rPr>
                <w:b/>
                <w:sz w:val="2"/>
                <w:szCs w:val="2"/>
              </w:rPr>
            </w:pPr>
          </w:p>
          <w:p w14:paraId="43451BCB" w14:textId="77777777" w:rsidR="00AE365B" w:rsidRPr="00E15C2B" w:rsidRDefault="00AE365B">
            <w:pPr>
              <w:jc w:val="center"/>
              <w:rPr>
                <w:b/>
                <w:sz w:val="2"/>
                <w:szCs w:val="2"/>
              </w:rPr>
            </w:pPr>
          </w:p>
          <w:p w14:paraId="4D48152F" w14:textId="77777777" w:rsidR="00AE365B" w:rsidRPr="00E15C2B" w:rsidRDefault="00AE365B">
            <w:pPr>
              <w:jc w:val="center"/>
              <w:rPr>
                <w:b/>
                <w:sz w:val="2"/>
                <w:szCs w:val="2"/>
              </w:rPr>
            </w:pPr>
          </w:p>
          <w:p w14:paraId="61618F21" w14:textId="77777777" w:rsidR="00AE365B" w:rsidRPr="00E15C2B" w:rsidRDefault="00AE365B">
            <w:pPr>
              <w:jc w:val="center"/>
              <w:rPr>
                <w:b/>
                <w:sz w:val="2"/>
                <w:szCs w:val="2"/>
              </w:rPr>
            </w:pPr>
          </w:p>
        </w:tc>
      </w:tr>
    </w:tbl>
    <w:p w14:paraId="42AF5427" w14:textId="77777777" w:rsidR="00AE365B" w:rsidRPr="00E15C2B" w:rsidRDefault="00000000">
      <w:pPr>
        <w:tabs>
          <w:tab w:val="left" w:pos="9500"/>
        </w:tabs>
        <w:jc w:val="left"/>
        <w:rPr>
          <w:rFonts w:ascii="Times New Roman" w:eastAsia="Times New Roman" w:hAnsi="Times New Roman" w:cs="Times New Roman"/>
          <w:b/>
          <w:i/>
        </w:rPr>
      </w:pPr>
      <w:r w:rsidRPr="00E15C2B">
        <w:rPr>
          <w:rFonts w:ascii="Times New Roman" w:eastAsia="Times New Roman" w:hAnsi="Times New Roman" w:cs="Times New Roman"/>
          <w:b/>
          <w:i/>
        </w:rPr>
        <w:tab/>
      </w:r>
    </w:p>
    <w:tbl>
      <w:tblPr>
        <w:tblStyle w:val="a0"/>
        <w:tblW w:w="1044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2"/>
        <w:gridCol w:w="250"/>
        <w:gridCol w:w="6289"/>
        <w:gridCol w:w="659"/>
      </w:tblGrid>
      <w:tr w:rsidR="00AE365B" w:rsidRPr="00E15C2B" w14:paraId="5B2AEC21" w14:textId="77777777" w:rsidTr="000E11B1">
        <w:trPr>
          <w:trHeight w:val="253"/>
        </w:trPr>
        <w:tc>
          <w:tcPr>
            <w:tcW w:w="9781" w:type="dxa"/>
            <w:gridSpan w:val="3"/>
            <w:tcBorders>
              <w:top w:val="nil"/>
              <w:bottom w:val="nil"/>
              <w:right w:val="nil"/>
            </w:tcBorders>
          </w:tcPr>
          <w:p w14:paraId="1946241A" w14:textId="77777777" w:rsidR="00AE365B" w:rsidRDefault="00000000">
            <w:pPr>
              <w:jc w:val="left"/>
              <w:rPr>
                <w:rFonts w:ascii="Times New Roman" w:eastAsia="Times New Roman" w:hAnsi="Times New Roman" w:cs="Times New Roman"/>
                <w:b/>
                <w:sz w:val="22"/>
                <w:szCs w:val="22"/>
              </w:rPr>
            </w:pPr>
            <w:bookmarkStart w:id="1" w:name="_30j0zll" w:colFirst="0" w:colLast="0"/>
            <w:bookmarkEnd w:id="1"/>
            <w:r w:rsidRPr="00E15C2B">
              <w:rPr>
                <w:rFonts w:ascii="Times New Roman" w:eastAsia="Times New Roman" w:hAnsi="Times New Roman" w:cs="Times New Roman"/>
                <w:b/>
                <w:sz w:val="22"/>
                <w:szCs w:val="22"/>
              </w:rPr>
              <w:t>Evaluasi Pengolahan Air Limbah Berdasarkan Kualitas Effluent pada IPAL Industri AMDK dan Minuman Isotonik di Jawa Timur</w:t>
            </w:r>
          </w:p>
          <w:tbl>
            <w:tblPr>
              <w:tblW w:w="1044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gridCol w:w="659"/>
            </w:tblGrid>
            <w:tr w:rsidR="00435D3F" w14:paraId="32B09084" w14:textId="77777777" w:rsidTr="00435D3F">
              <w:trPr>
                <w:trHeight w:val="661"/>
              </w:trPr>
              <w:tc>
                <w:tcPr>
                  <w:tcW w:w="9781" w:type="dxa"/>
                  <w:tcBorders>
                    <w:top w:val="nil"/>
                    <w:left w:val="nil"/>
                    <w:bottom w:val="nil"/>
                    <w:right w:val="nil"/>
                  </w:tcBorders>
                  <w:vAlign w:val="center"/>
                </w:tcPr>
                <w:p w14:paraId="32E3B923" w14:textId="77777777" w:rsidR="00435D3F" w:rsidRPr="00435D3F" w:rsidRDefault="00435D3F" w:rsidP="00435D3F">
                  <w:pPr>
                    <w:jc w:val="left"/>
                    <w:rPr>
                      <w:rFonts w:ascii="Times New Roman" w:eastAsia="Times New Roman" w:hAnsi="Times New Roman" w:cs="Times New Roman"/>
                    </w:rPr>
                  </w:pPr>
                </w:p>
                <w:p w14:paraId="65423653" w14:textId="538180BF" w:rsidR="00435D3F" w:rsidRPr="00435D3F" w:rsidRDefault="00435D3F" w:rsidP="00435D3F">
                  <w:pPr>
                    <w:ind w:hanging="98"/>
                    <w:jc w:val="left"/>
                    <w:rPr>
                      <w:rFonts w:ascii="Times New Roman" w:eastAsia="Times New Roman" w:hAnsi="Times New Roman" w:cs="Times New Roman"/>
                    </w:rPr>
                  </w:pPr>
                  <w:r>
                    <w:rPr>
                      <w:rFonts w:ascii="Times New Roman" w:eastAsia="Times New Roman" w:hAnsi="Times New Roman" w:cs="Times New Roman"/>
                    </w:rPr>
                    <w:t>Muhammad Gilang Firmansyah</w:t>
                  </w:r>
                  <w:r w:rsidR="000A0AF3" w:rsidRPr="00435D3F">
                    <w:rPr>
                      <w:rFonts w:ascii="Times New Roman" w:eastAsia="Times New Roman" w:hAnsi="Times New Roman" w:cs="Times New Roman"/>
                      <w:vertAlign w:val="superscript"/>
                    </w:rPr>
                    <w:t>1</w:t>
                  </w:r>
                  <w:r w:rsidR="000A0AF3">
                    <w:rPr>
                      <w:rFonts w:ascii="Times New Roman" w:eastAsia="Times New Roman" w:hAnsi="Times New Roman" w:cs="Times New Roman"/>
                    </w:rPr>
                    <w:t xml:space="preserve">, </w:t>
                  </w:r>
                  <w:bookmarkStart w:id="2" w:name="OLE_LINK34"/>
                  <w:r w:rsidR="000A0AF3">
                    <w:rPr>
                      <w:rFonts w:ascii="Times New Roman" w:eastAsia="Times New Roman" w:hAnsi="Times New Roman" w:cs="Times New Roman"/>
                    </w:rPr>
                    <w:t>R. Mohammad Alghaf Dienullah</w:t>
                  </w:r>
                  <w:bookmarkEnd w:id="2"/>
                  <w:r w:rsidRPr="00435D3F">
                    <w:rPr>
                      <w:rFonts w:ascii="Times New Roman" w:eastAsia="Times New Roman" w:hAnsi="Times New Roman" w:cs="Times New Roman"/>
                      <w:vertAlign w:val="superscript"/>
                    </w:rPr>
                    <w:t>1*</w:t>
                  </w:r>
                </w:p>
                <w:p w14:paraId="382AFA59" w14:textId="77777777" w:rsidR="00435D3F" w:rsidRPr="00435D3F" w:rsidRDefault="00435D3F" w:rsidP="00435D3F">
                  <w:pPr>
                    <w:jc w:val="left"/>
                    <w:rPr>
                      <w:rFonts w:ascii="Times New Roman" w:eastAsia="Times New Roman" w:hAnsi="Times New Roman" w:cs="Times New Roman"/>
                      <w:b/>
                    </w:rPr>
                  </w:pPr>
                </w:p>
              </w:tc>
              <w:tc>
                <w:tcPr>
                  <w:tcW w:w="659" w:type="dxa"/>
                  <w:tcBorders>
                    <w:top w:val="single" w:sz="4" w:space="0" w:color="auto"/>
                    <w:left w:val="nil"/>
                    <w:bottom w:val="single" w:sz="4" w:space="0" w:color="auto"/>
                    <w:right w:val="single" w:sz="4" w:space="0" w:color="auto"/>
                  </w:tcBorders>
                </w:tcPr>
                <w:p w14:paraId="63D30D42" w14:textId="77777777" w:rsidR="00435D3F" w:rsidRPr="00435D3F" w:rsidRDefault="00435D3F" w:rsidP="00435D3F">
                  <w:pPr>
                    <w:jc w:val="left"/>
                    <w:rPr>
                      <w:rFonts w:ascii="Times New Roman" w:eastAsia="Times New Roman" w:hAnsi="Times New Roman" w:cs="Times New Roman"/>
                    </w:rPr>
                  </w:pPr>
                </w:p>
              </w:tc>
            </w:tr>
            <w:tr w:rsidR="00435D3F" w14:paraId="360D1567" w14:textId="77777777" w:rsidTr="00435D3F">
              <w:trPr>
                <w:trHeight w:val="661"/>
              </w:trPr>
              <w:tc>
                <w:tcPr>
                  <w:tcW w:w="10440" w:type="dxa"/>
                  <w:gridSpan w:val="2"/>
                  <w:tcBorders>
                    <w:top w:val="nil"/>
                    <w:left w:val="nil"/>
                    <w:bottom w:val="nil"/>
                    <w:right w:val="nil"/>
                  </w:tcBorders>
                </w:tcPr>
                <w:p w14:paraId="3AA4F53D" w14:textId="77777777" w:rsidR="00435D3F" w:rsidRPr="00435D3F" w:rsidRDefault="00435D3F" w:rsidP="00435D3F">
                  <w:pPr>
                    <w:ind w:hanging="98"/>
                    <w:jc w:val="left"/>
                    <w:rPr>
                      <w:rFonts w:ascii="Times New Roman" w:eastAsia="Times New Roman" w:hAnsi="Times New Roman" w:cs="Times New Roman"/>
                    </w:rPr>
                  </w:pPr>
                  <w:r w:rsidRPr="00435D3F">
                    <w:rPr>
                      <w:rFonts w:ascii="Times New Roman" w:eastAsia="Times New Roman" w:hAnsi="Times New Roman" w:cs="Times New Roman"/>
                      <w:vertAlign w:val="superscript"/>
                    </w:rPr>
                    <w:t>1</w:t>
                  </w:r>
                  <w:r w:rsidRPr="00435D3F">
                    <w:rPr>
                      <w:rFonts w:ascii="Times New Roman" w:eastAsia="Times New Roman" w:hAnsi="Times New Roman" w:cs="Times New Roman"/>
                    </w:rPr>
                    <w:t>Program Studi Teknik Lingkungan, Universitas Pembangunan Nasional “Veteran” Jawa Timur</w:t>
                  </w:r>
                </w:p>
                <w:p w14:paraId="65610478" w14:textId="77777777" w:rsidR="00435D3F" w:rsidRPr="00435D3F" w:rsidRDefault="00435D3F" w:rsidP="00435D3F">
                  <w:pPr>
                    <w:ind w:hanging="98"/>
                    <w:jc w:val="left"/>
                    <w:rPr>
                      <w:rFonts w:ascii="Times New Roman" w:eastAsia="Times New Roman" w:hAnsi="Times New Roman" w:cs="Times New Roman"/>
                    </w:rPr>
                  </w:pPr>
                </w:p>
                <w:p w14:paraId="55F54B3B" w14:textId="35183688" w:rsidR="00435D3F" w:rsidRPr="00435D3F" w:rsidRDefault="00435D3F" w:rsidP="00435D3F">
                  <w:pPr>
                    <w:ind w:hanging="98"/>
                    <w:jc w:val="left"/>
                    <w:rPr>
                      <w:rFonts w:ascii="Times New Roman" w:eastAsia="Times New Roman" w:hAnsi="Times New Roman" w:cs="Times New Roman"/>
                    </w:rPr>
                  </w:pPr>
                  <w:r w:rsidRPr="00435D3F">
                    <w:rPr>
                      <w:rFonts w:ascii="Times New Roman" w:eastAsia="Times New Roman" w:hAnsi="Times New Roman" w:cs="Times New Roman"/>
                    </w:rPr>
                    <w:t xml:space="preserve">Email Korespondensi: </w:t>
                  </w:r>
                  <w:hyperlink r:id="rId9" w:history="1">
                    <w:r w:rsidR="000A0AF3" w:rsidRPr="002952CC">
                      <w:rPr>
                        <w:rStyle w:val="Hyperlink"/>
                        <w:rFonts w:ascii="Times New Roman" w:eastAsia="Times New Roman" w:hAnsi="Times New Roman" w:cs="Times New Roman"/>
                      </w:rPr>
                      <w:t>alghaf.ft@upnjatim.ac.id</w:t>
                    </w:r>
                  </w:hyperlink>
                </w:p>
                <w:p w14:paraId="3E53F5E5" w14:textId="77777777" w:rsidR="00435D3F" w:rsidRPr="00435D3F" w:rsidRDefault="00435D3F" w:rsidP="00435D3F">
                  <w:pPr>
                    <w:jc w:val="left"/>
                    <w:rPr>
                      <w:rFonts w:ascii="Times New Roman" w:eastAsia="Times New Roman" w:hAnsi="Times New Roman" w:cs="Times New Roman"/>
                    </w:rPr>
                  </w:pPr>
                </w:p>
              </w:tc>
            </w:tr>
          </w:tbl>
          <w:p w14:paraId="5B3C321C" w14:textId="77777777" w:rsidR="00435D3F" w:rsidRPr="00E15C2B" w:rsidRDefault="00435D3F">
            <w:pPr>
              <w:jc w:val="left"/>
              <w:rPr>
                <w:rFonts w:ascii="Times New Roman" w:eastAsia="Times New Roman" w:hAnsi="Times New Roman" w:cs="Times New Roman"/>
                <w:b/>
                <w:sz w:val="24"/>
                <w:szCs w:val="24"/>
              </w:rPr>
            </w:pPr>
          </w:p>
        </w:tc>
        <w:tc>
          <w:tcPr>
            <w:tcW w:w="659" w:type="dxa"/>
            <w:tcBorders>
              <w:top w:val="nil"/>
              <w:left w:val="nil"/>
              <w:bottom w:val="nil"/>
            </w:tcBorders>
          </w:tcPr>
          <w:p w14:paraId="2F5B4320" w14:textId="77777777" w:rsidR="00AE365B" w:rsidRPr="00E15C2B" w:rsidRDefault="00AE365B">
            <w:pPr>
              <w:jc w:val="left"/>
              <w:rPr>
                <w:rFonts w:ascii="Times New Roman" w:eastAsia="Times New Roman" w:hAnsi="Times New Roman" w:cs="Times New Roman"/>
                <w:b/>
                <w:sz w:val="24"/>
                <w:szCs w:val="24"/>
              </w:rPr>
            </w:pPr>
          </w:p>
        </w:tc>
      </w:tr>
      <w:tr w:rsidR="00AE365B" w:rsidRPr="00E15C2B" w14:paraId="2465F283" w14:textId="77777777" w:rsidTr="000E11B1">
        <w:trPr>
          <w:trHeight w:val="152"/>
        </w:trPr>
        <w:tc>
          <w:tcPr>
            <w:tcW w:w="3242" w:type="dxa"/>
            <w:vMerge w:val="restart"/>
            <w:tcBorders>
              <w:left w:val="nil"/>
              <w:right w:val="nil"/>
            </w:tcBorders>
          </w:tcPr>
          <w:p w14:paraId="38370F45" w14:textId="77777777" w:rsidR="00AE365B" w:rsidRPr="00E15C2B" w:rsidRDefault="00AE365B">
            <w:pPr>
              <w:jc w:val="left"/>
              <w:rPr>
                <w:rFonts w:ascii="Times New Roman" w:eastAsia="Times New Roman" w:hAnsi="Times New Roman" w:cs="Times New Roman"/>
              </w:rPr>
            </w:pPr>
          </w:p>
          <w:p w14:paraId="3351991E" w14:textId="11FAE37D" w:rsidR="00AE365B" w:rsidRPr="00E15C2B" w:rsidRDefault="00000000">
            <w:pPr>
              <w:jc w:val="left"/>
              <w:rPr>
                <w:rFonts w:ascii="Times New Roman" w:eastAsia="Times New Roman" w:hAnsi="Times New Roman" w:cs="Times New Roman"/>
                <w:b/>
              </w:rPr>
            </w:pPr>
            <w:r w:rsidRPr="00E15C2B">
              <w:rPr>
                <w:rFonts w:ascii="Times New Roman" w:eastAsia="Times New Roman" w:hAnsi="Times New Roman" w:cs="Times New Roman"/>
                <w:b/>
              </w:rPr>
              <w:t>Diterima:</w:t>
            </w:r>
            <w:r w:rsidR="00C930FA">
              <w:rPr>
                <w:rFonts w:ascii="Times New Roman" w:eastAsia="Times New Roman" w:hAnsi="Times New Roman" w:cs="Times New Roman"/>
                <w:b/>
              </w:rPr>
              <w:t xml:space="preserve"> </w:t>
            </w:r>
            <w:r w:rsidR="00435D3F">
              <w:rPr>
                <w:rFonts w:ascii="Times New Roman" w:eastAsia="Times New Roman" w:hAnsi="Times New Roman" w:cs="Times New Roman"/>
              </w:rPr>
              <w:t>15</w:t>
            </w:r>
            <w:r w:rsidR="00C930FA" w:rsidRPr="00E15C2B">
              <w:rPr>
                <w:rFonts w:ascii="Times New Roman" w:eastAsia="Times New Roman" w:hAnsi="Times New Roman" w:cs="Times New Roman"/>
              </w:rPr>
              <w:t>-</w:t>
            </w:r>
            <w:r w:rsidR="00435D3F">
              <w:rPr>
                <w:rFonts w:ascii="Times New Roman" w:eastAsia="Times New Roman" w:hAnsi="Times New Roman" w:cs="Times New Roman"/>
              </w:rPr>
              <w:t>06</w:t>
            </w:r>
            <w:r w:rsidR="00C930FA" w:rsidRPr="00E15C2B">
              <w:rPr>
                <w:rFonts w:ascii="Times New Roman" w:eastAsia="Times New Roman" w:hAnsi="Times New Roman" w:cs="Times New Roman"/>
              </w:rPr>
              <w:t>-</w:t>
            </w:r>
            <w:r w:rsidR="00435D3F">
              <w:rPr>
                <w:rFonts w:ascii="Times New Roman" w:eastAsia="Times New Roman" w:hAnsi="Times New Roman" w:cs="Times New Roman"/>
              </w:rPr>
              <w:t>2025</w:t>
            </w:r>
            <w:r w:rsidRPr="00E15C2B">
              <w:rPr>
                <w:rFonts w:ascii="Times New Roman" w:eastAsia="Times New Roman" w:hAnsi="Times New Roman" w:cs="Times New Roman"/>
                <w:b/>
              </w:rPr>
              <w:t xml:space="preserve"> </w:t>
            </w:r>
          </w:p>
          <w:p w14:paraId="5C6BDF93" w14:textId="04B93ADE" w:rsidR="00AE365B" w:rsidRPr="00E15C2B" w:rsidRDefault="00000000">
            <w:pPr>
              <w:jc w:val="left"/>
              <w:rPr>
                <w:rFonts w:ascii="Times New Roman" w:eastAsia="Times New Roman" w:hAnsi="Times New Roman" w:cs="Times New Roman"/>
                <w:b/>
              </w:rPr>
            </w:pPr>
            <w:r w:rsidRPr="00E15C2B">
              <w:rPr>
                <w:rFonts w:ascii="Times New Roman" w:eastAsia="Times New Roman" w:hAnsi="Times New Roman" w:cs="Times New Roman"/>
                <w:b/>
              </w:rPr>
              <w:t xml:space="preserve">Disetujui: </w:t>
            </w:r>
            <w:r w:rsidR="00435D3F">
              <w:rPr>
                <w:rFonts w:ascii="Times New Roman" w:eastAsia="Times New Roman" w:hAnsi="Times New Roman" w:cs="Times New Roman"/>
              </w:rPr>
              <w:t>25</w:t>
            </w:r>
            <w:r w:rsidRPr="00E15C2B">
              <w:rPr>
                <w:rFonts w:ascii="Times New Roman" w:eastAsia="Times New Roman" w:hAnsi="Times New Roman" w:cs="Times New Roman"/>
              </w:rPr>
              <w:t>-</w:t>
            </w:r>
            <w:r w:rsidR="00435D3F">
              <w:rPr>
                <w:rFonts w:ascii="Times New Roman" w:eastAsia="Times New Roman" w:hAnsi="Times New Roman" w:cs="Times New Roman"/>
              </w:rPr>
              <w:t>06</w:t>
            </w:r>
            <w:r w:rsidRPr="00E15C2B">
              <w:rPr>
                <w:rFonts w:ascii="Times New Roman" w:eastAsia="Times New Roman" w:hAnsi="Times New Roman" w:cs="Times New Roman"/>
              </w:rPr>
              <w:t>-</w:t>
            </w:r>
            <w:r w:rsidR="00435D3F">
              <w:rPr>
                <w:rFonts w:ascii="Times New Roman" w:eastAsia="Times New Roman" w:hAnsi="Times New Roman" w:cs="Times New Roman"/>
              </w:rPr>
              <w:t>2025</w:t>
            </w:r>
            <w:r w:rsidRPr="00E15C2B">
              <w:rPr>
                <w:rFonts w:ascii="Times New Roman" w:eastAsia="Times New Roman" w:hAnsi="Times New Roman" w:cs="Times New Roman"/>
                <w:b/>
              </w:rPr>
              <w:br/>
              <w:t>Diterbitkan:</w:t>
            </w:r>
            <w:r w:rsidR="00C930FA">
              <w:rPr>
                <w:rFonts w:ascii="Times New Roman" w:eastAsia="Times New Roman" w:hAnsi="Times New Roman" w:cs="Times New Roman"/>
                <w:b/>
              </w:rPr>
              <w:t xml:space="preserve"> </w:t>
            </w:r>
            <w:r w:rsidR="00435D3F">
              <w:rPr>
                <w:rFonts w:ascii="Times New Roman" w:eastAsia="Times New Roman" w:hAnsi="Times New Roman" w:cs="Times New Roman"/>
              </w:rPr>
              <w:t>26</w:t>
            </w:r>
            <w:r w:rsidR="00C930FA" w:rsidRPr="00E15C2B">
              <w:rPr>
                <w:rFonts w:ascii="Times New Roman" w:eastAsia="Times New Roman" w:hAnsi="Times New Roman" w:cs="Times New Roman"/>
              </w:rPr>
              <w:t>-</w:t>
            </w:r>
            <w:r w:rsidR="00435D3F">
              <w:rPr>
                <w:rFonts w:ascii="Times New Roman" w:eastAsia="Times New Roman" w:hAnsi="Times New Roman" w:cs="Times New Roman"/>
              </w:rPr>
              <w:t>09</w:t>
            </w:r>
            <w:r w:rsidR="00C930FA" w:rsidRPr="00E15C2B">
              <w:rPr>
                <w:rFonts w:ascii="Times New Roman" w:eastAsia="Times New Roman" w:hAnsi="Times New Roman" w:cs="Times New Roman"/>
              </w:rPr>
              <w:t>-</w:t>
            </w:r>
            <w:r w:rsidR="00435D3F">
              <w:rPr>
                <w:rFonts w:ascii="Times New Roman" w:eastAsia="Times New Roman" w:hAnsi="Times New Roman" w:cs="Times New Roman"/>
              </w:rPr>
              <w:t>2025</w:t>
            </w:r>
            <w:r w:rsidRPr="00E15C2B">
              <w:rPr>
                <w:rFonts w:ascii="Times New Roman" w:eastAsia="Times New Roman" w:hAnsi="Times New Roman" w:cs="Times New Roman"/>
                <w:b/>
              </w:rPr>
              <w:t xml:space="preserve"> </w:t>
            </w:r>
          </w:p>
          <w:p w14:paraId="316CF5C7" w14:textId="77777777" w:rsidR="00AE365B" w:rsidRPr="00E15C2B" w:rsidRDefault="00AE365B">
            <w:pPr>
              <w:jc w:val="left"/>
              <w:rPr>
                <w:rFonts w:ascii="Times New Roman" w:eastAsia="Times New Roman" w:hAnsi="Times New Roman" w:cs="Times New Roman"/>
                <w:b/>
                <w:i/>
                <w:sz w:val="18"/>
                <w:szCs w:val="18"/>
              </w:rPr>
            </w:pPr>
          </w:p>
          <w:p w14:paraId="3C1D91EF" w14:textId="77777777" w:rsidR="00AE365B" w:rsidRPr="00E15C2B" w:rsidRDefault="00000000">
            <w:pPr>
              <w:jc w:val="left"/>
              <w:rPr>
                <w:rFonts w:ascii="Times New Roman" w:eastAsia="Times New Roman" w:hAnsi="Times New Roman" w:cs="Times New Roman"/>
                <w:b/>
              </w:rPr>
            </w:pPr>
            <w:r w:rsidRPr="00E15C2B">
              <w:rPr>
                <w:rFonts w:ascii="Times New Roman" w:eastAsia="Times New Roman" w:hAnsi="Times New Roman" w:cs="Times New Roman"/>
                <w:b/>
              </w:rPr>
              <w:t>Kata Kunci:</w:t>
            </w:r>
            <w:r w:rsidRPr="00E15C2B">
              <w:rPr>
                <w:rFonts w:ascii="Times New Roman" w:eastAsia="Times New Roman" w:hAnsi="Times New Roman" w:cs="Times New Roman"/>
                <w:b/>
                <w:sz w:val="18"/>
                <w:szCs w:val="18"/>
              </w:rPr>
              <w:t xml:space="preserve"> </w:t>
            </w:r>
            <w:r w:rsidRPr="00E15C2B">
              <w:rPr>
                <w:rFonts w:ascii="Times New Roman" w:eastAsia="Times New Roman" w:hAnsi="Times New Roman" w:cs="Times New Roman"/>
                <w:sz w:val="18"/>
                <w:szCs w:val="18"/>
              </w:rPr>
              <w:t>Instalasi Pengolahan Air Limbah, Industri AMDK, Limbah Cair, Efisiensi Penyisihan, Kualitas Effluent</w:t>
            </w:r>
          </w:p>
        </w:tc>
        <w:tc>
          <w:tcPr>
            <w:tcW w:w="250" w:type="dxa"/>
            <w:tcBorders>
              <w:left w:val="nil"/>
              <w:bottom w:val="nil"/>
              <w:right w:val="nil"/>
            </w:tcBorders>
          </w:tcPr>
          <w:p w14:paraId="557451F8" w14:textId="77777777" w:rsidR="00AE365B" w:rsidRPr="00E15C2B" w:rsidRDefault="00AE365B">
            <w:pPr>
              <w:jc w:val="center"/>
              <w:rPr>
                <w:rFonts w:ascii="Times New Roman" w:eastAsia="Times New Roman" w:hAnsi="Times New Roman" w:cs="Times New Roman"/>
                <w:b/>
              </w:rPr>
            </w:pPr>
          </w:p>
        </w:tc>
        <w:tc>
          <w:tcPr>
            <w:tcW w:w="6948" w:type="dxa"/>
            <w:gridSpan w:val="2"/>
            <w:vMerge w:val="restart"/>
            <w:tcBorders>
              <w:left w:val="nil"/>
            </w:tcBorders>
            <w:vAlign w:val="center"/>
          </w:tcPr>
          <w:p w14:paraId="6A797042" w14:textId="77777777" w:rsidR="00AE365B" w:rsidRPr="00E15C2B" w:rsidRDefault="00AE365B">
            <w:pPr>
              <w:jc w:val="left"/>
              <w:rPr>
                <w:rFonts w:ascii="Times New Roman" w:eastAsia="Times New Roman" w:hAnsi="Times New Roman" w:cs="Times New Roman"/>
                <w:b/>
              </w:rPr>
            </w:pPr>
          </w:p>
          <w:p w14:paraId="4FD473A9" w14:textId="77777777" w:rsidR="00AE365B" w:rsidRPr="00E15C2B" w:rsidRDefault="00000000">
            <w:pPr>
              <w:jc w:val="left"/>
              <w:rPr>
                <w:rFonts w:ascii="Times New Roman" w:eastAsia="Times New Roman" w:hAnsi="Times New Roman" w:cs="Times New Roman"/>
                <w:b/>
              </w:rPr>
            </w:pPr>
            <w:r w:rsidRPr="00E15C2B">
              <w:rPr>
                <w:rFonts w:ascii="Times New Roman" w:eastAsia="Times New Roman" w:hAnsi="Times New Roman" w:cs="Times New Roman"/>
                <w:b/>
              </w:rPr>
              <w:t>ABSTRAK</w:t>
            </w:r>
          </w:p>
        </w:tc>
      </w:tr>
      <w:tr w:rsidR="00AE365B" w:rsidRPr="00E15C2B" w14:paraId="09E73DF1" w14:textId="77777777" w:rsidTr="000E11B1">
        <w:trPr>
          <w:trHeight w:val="152"/>
        </w:trPr>
        <w:tc>
          <w:tcPr>
            <w:tcW w:w="3242" w:type="dxa"/>
            <w:vMerge/>
            <w:tcBorders>
              <w:left w:val="nil"/>
              <w:right w:val="nil"/>
            </w:tcBorders>
          </w:tcPr>
          <w:p w14:paraId="76155671" w14:textId="77777777" w:rsidR="00AE365B" w:rsidRPr="00E15C2B" w:rsidRDefault="00AE365B">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250" w:type="dxa"/>
            <w:tcBorders>
              <w:top w:val="nil"/>
              <w:left w:val="nil"/>
              <w:bottom w:val="nil"/>
              <w:right w:val="nil"/>
            </w:tcBorders>
          </w:tcPr>
          <w:p w14:paraId="2BA21880" w14:textId="77777777" w:rsidR="00AE365B" w:rsidRPr="00E15C2B" w:rsidRDefault="00AE365B">
            <w:pPr>
              <w:jc w:val="center"/>
              <w:rPr>
                <w:rFonts w:ascii="Times New Roman" w:eastAsia="Times New Roman" w:hAnsi="Times New Roman" w:cs="Times New Roman"/>
                <w:b/>
              </w:rPr>
            </w:pPr>
          </w:p>
        </w:tc>
        <w:tc>
          <w:tcPr>
            <w:tcW w:w="6948" w:type="dxa"/>
            <w:gridSpan w:val="2"/>
            <w:vMerge/>
            <w:tcBorders>
              <w:left w:val="nil"/>
            </w:tcBorders>
            <w:vAlign w:val="center"/>
          </w:tcPr>
          <w:p w14:paraId="0492AC43" w14:textId="77777777" w:rsidR="00AE365B" w:rsidRPr="00E15C2B" w:rsidRDefault="00AE365B">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r>
      <w:tr w:rsidR="00AE365B" w:rsidRPr="00E15C2B" w14:paraId="41E85759" w14:textId="77777777" w:rsidTr="000E11B1">
        <w:trPr>
          <w:trHeight w:val="441"/>
        </w:trPr>
        <w:tc>
          <w:tcPr>
            <w:tcW w:w="3242" w:type="dxa"/>
            <w:vMerge/>
            <w:tcBorders>
              <w:left w:val="nil"/>
              <w:right w:val="nil"/>
            </w:tcBorders>
          </w:tcPr>
          <w:p w14:paraId="073FF17D" w14:textId="77777777" w:rsidR="00AE365B" w:rsidRPr="00E15C2B" w:rsidRDefault="00AE365B">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250" w:type="dxa"/>
            <w:tcBorders>
              <w:top w:val="nil"/>
              <w:left w:val="nil"/>
              <w:bottom w:val="nil"/>
              <w:right w:val="nil"/>
            </w:tcBorders>
          </w:tcPr>
          <w:p w14:paraId="3B1FFEF5" w14:textId="77777777" w:rsidR="00AE365B" w:rsidRPr="00E15C2B" w:rsidRDefault="00AE365B">
            <w:pPr>
              <w:rPr>
                <w:rFonts w:ascii="Times New Roman" w:eastAsia="Times New Roman" w:hAnsi="Times New Roman" w:cs="Times New Roman"/>
                <w:sz w:val="18"/>
                <w:szCs w:val="18"/>
              </w:rPr>
            </w:pPr>
          </w:p>
        </w:tc>
        <w:tc>
          <w:tcPr>
            <w:tcW w:w="6948" w:type="dxa"/>
            <w:gridSpan w:val="2"/>
            <w:vMerge w:val="restart"/>
            <w:tcBorders>
              <w:top w:val="nil"/>
              <w:left w:val="nil"/>
            </w:tcBorders>
          </w:tcPr>
          <w:p w14:paraId="446009A3" w14:textId="18BFF808" w:rsidR="00AE365B" w:rsidRDefault="00602CFF" w:rsidP="00EB281D">
            <w:pPr>
              <w:rPr>
                <w:rFonts w:ascii="Times New Roman" w:eastAsia="Times New Roman" w:hAnsi="Times New Roman" w:cs="Times New Roman"/>
                <w:sz w:val="18"/>
                <w:szCs w:val="18"/>
              </w:rPr>
            </w:pPr>
            <w:r w:rsidRPr="00602CFF">
              <w:rPr>
                <w:rFonts w:ascii="Times New Roman" w:eastAsia="Times New Roman" w:hAnsi="Times New Roman" w:cs="Times New Roman"/>
                <w:sz w:val="18"/>
                <w:szCs w:val="18"/>
              </w:rPr>
              <w:t xml:space="preserve">Industri </w:t>
            </w:r>
            <w:r w:rsidR="00381C6C">
              <w:rPr>
                <w:rFonts w:ascii="Times New Roman" w:eastAsia="Times New Roman" w:hAnsi="Times New Roman" w:cs="Times New Roman"/>
                <w:sz w:val="18"/>
                <w:szCs w:val="18"/>
              </w:rPr>
              <w:t>A</w:t>
            </w:r>
            <w:r w:rsidRPr="00602CFF">
              <w:rPr>
                <w:rFonts w:ascii="Times New Roman" w:eastAsia="Times New Roman" w:hAnsi="Times New Roman" w:cs="Times New Roman"/>
                <w:sz w:val="18"/>
                <w:szCs w:val="18"/>
              </w:rPr>
              <w:t xml:space="preserve">ir </w:t>
            </w:r>
            <w:r w:rsidR="00381C6C">
              <w:rPr>
                <w:rFonts w:ascii="Times New Roman" w:eastAsia="Times New Roman" w:hAnsi="Times New Roman" w:cs="Times New Roman"/>
                <w:sz w:val="18"/>
                <w:szCs w:val="18"/>
              </w:rPr>
              <w:t>M</w:t>
            </w:r>
            <w:r w:rsidRPr="00602CFF">
              <w:rPr>
                <w:rFonts w:ascii="Times New Roman" w:eastAsia="Times New Roman" w:hAnsi="Times New Roman" w:cs="Times New Roman"/>
                <w:sz w:val="18"/>
                <w:szCs w:val="18"/>
              </w:rPr>
              <w:t xml:space="preserve">inum </w:t>
            </w:r>
            <w:r w:rsidR="00381C6C">
              <w:rPr>
                <w:rFonts w:ascii="Times New Roman" w:eastAsia="Times New Roman" w:hAnsi="Times New Roman" w:cs="Times New Roman"/>
                <w:sz w:val="18"/>
                <w:szCs w:val="18"/>
              </w:rPr>
              <w:t>D</w:t>
            </w:r>
            <w:r w:rsidRPr="00602CFF">
              <w:rPr>
                <w:rFonts w:ascii="Times New Roman" w:eastAsia="Times New Roman" w:hAnsi="Times New Roman" w:cs="Times New Roman"/>
                <w:sz w:val="18"/>
                <w:szCs w:val="18"/>
              </w:rPr>
              <w:t xml:space="preserve">alam </w:t>
            </w:r>
            <w:r w:rsidR="00381C6C">
              <w:rPr>
                <w:rFonts w:ascii="Times New Roman" w:eastAsia="Times New Roman" w:hAnsi="Times New Roman" w:cs="Times New Roman"/>
                <w:sz w:val="18"/>
                <w:szCs w:val="18"/>
              </w:rPr>
              <w:t>K</w:t>
            </w:r>
            <w:r w:rsidRPr="00602CFF">
              <w:rPr>
                <w:rFonts w:ascii="Times New Roman" w:eastAsia="Times New Roman" w:hAnsi="Times New Roman" w:cs="Times New Roman"/>
                <w:sz w:val="18"/>
                <w:szCs w:val="18"/>
              </w:rPr>
              <w:t>emasan (AMDK) dan minuman isotonik di Jawa Timur menghasilkan limbah cair yang mengandung senyawa organik, padatan tersuspensi, serta nutrien seperti nitrogen dan fosfor. Jika tidak diolah dengan baik, limbah ini dapat mencemari badan air penerima, menyebabkan eutrofikasi</w:t>
            </w:r>
            <w:r w:rsidR="00EB281D">
              <w:rPr>
                <w:rFonts w:ascii="Times New Roman" w:eastAsia="Times New Roman" w:hAnsi="Times New Roman" w:cs="Times New Roman"/>
                <w:sz w:val="18"/>
                <w:szCs w:val="18"/>
              </w:rPr>
              <w:t>, menurunkan kadar oksigen</w:t>
            </w:r>
            <w:r w:rsidRPr="00602CFF">
              <w:rPr>
                <w:rFonts w:ascii="Times New Roman" w:eastAsia="Times New Roman" w:hAnsi="Times New Roman" w:cs="Times New Roman"/>
                <w:sz w:val="18"/>
                <w:szCs w:val="18"/>
              </w:rPr>
              <w:t>, serta berpotensi membahayakan ekosistem perairan dan kesehatan masyarakat di sekitar industri</w:t>
            </w:r>
            <w:commentRangeStart w:id="3"/>
            <w:r w:rsidRPr="00E15C2B">
              <w:rPr>
                <w:rFonts w:ascii="Times New Roman" w:eastAsia="Times New Roman" w:hAnsi="Times New Roman" w:cs="Times New Roman"/>
                <w:sz w:val="18"/>
                <w:szCs w:val="18"/>
              </w:rPr>
              <w:t xml:space="preserve">. </w:t>
            </w:r>
            <w:commentRangeEnd w:id="3"/>
            <w:r w:rsidR="000F5D40">
              <w:rPr>
                <w:rStyle w:val="CommentReference"/>
              </w:rPr>
              <w:commentReference w:id="3"/>
            </w:r>
            <w:r w:rsidRPr="00E15C2B">
              <w:rPr>
                <w:rFonts w:ascii="Times New Roman" w:eastAsia="Times New Roman" w:hAnsi="Times New Roman" w:cs="Times New Roman"/>
                <w:sz w:val="18"/>
                <w:szCs w:val="18"/>
              </w:rPr>
              <w:t xml:space="preserve"> </w:t>
            </w:r>
            <w:r w:rsidRPr="00602CFF">
              <w:rPr>
                <w:rFonts w:ascii="Times New Roman" w:eastAsia="Times New Roman" w:hAnsi="Times New Roman" w:cs="Times New Roman"/>
                <w:sz w:val="18"/>
                <w:szCs w:val="18"/>
              </w:rPr>
              <w:t>Penelitian ini bertujuan untuk mengevaluasi efektivitas sistem Instalasi Pengolahan Air Limbah (IPAL) pada industri tersebut melalui analisis kualitas efluen</w:t>
            </w:r>
            <w:r w:rsidR="0072401A">
              <w:rPr>
                <w:rFonts w:ascii="Times New Roman" w:eastAsia="Times New Roman" w:hAnsi="Times New Roman" w:cs="Times New Roman"/>
                <w:sz w:val="18"/>
                <w:szCs w:val="18"/>
              </w:rPr>
              <w:t>. Metode yang digun</w:t>
            </w:r>
            <w:r w:rsidR="005C1CEA">
              <w:rPr>
                <w:rFonts w:ascii="Times New Roman" w:eastAsia="Times New Roman" w:hAnsi="Times New Roman" w:cs="Times New Roman"/>
                <w:sz w:val="18"/>
                <w:szCs w:val="18"/>
              </w:rPr>
              <w:t>a</w:t>
            </w:r>
            <w:r w:rsidR="0072401A">
              <w:rPr>
                <w:rFonts w:ascii="Times New Roman" w:eastAsia="Times New Roman" w:hAnsi="Times New Roman" w:cs="Times New Roman"/>
                <w:sz w:val="18"/>
                <w:szCs w:val="18"/>
              </w:rPr>
              <w:t xml:space="preserve">kan dalam penelitian ini </w:t>
            </w:r>
            <w:r w:rsidR="004355D0">
              <w:rPr>
                <w:rFonts w:ascii="Times New Roman" w:eastAsia="Times New Roman" w:hAnsi="Times New Roman" w:cs="Times New Roman"/>
                <w:sz w:val="18"/>
                <w:szCs w:val="18"/>
              </w:rPr>
              <w:t>adalah</w:t>
            </w:r>
            <w:r w:rsidR="0072401A">
              <w:rPr>
                <w:rFonts w:ascii="Times New Roman" w:eastAsia="Times New Roman" w:hAnsi="Times New Roman" w:cs="Times New Roman"/>
                <w:sz w:val="18"/>
                <w:szCs w:val="18"/>
              </w:rPr>
              <w:t xml:space="preserve"> </w:t>
            </w:r>
            <w:r w:rsidR="004355D0">
              <w:rPr>
                <w:rFonts w:ascii="Times New Roman" w:eastAsia="Times New Roman" w:hAnsi="Times New Roman" w:cs="Times New Roman"/>
                <w:sz w:val="18"/>
                <w:szCs w:val="18"/>
              </w:rPr>
              <w:t xml:space="preserve">metode </w:t>
            </w:r>
            <w:r w:rsidR="0072401A" w:rsidRPr="00602CFF">
              <w:rPr>
                <w:rFonts w:ascii="Times New Roman" w:eastAsia="Times New Roman" w:hAnsi="Times New Roman" w:cs="Times New Roman"/>
                <w:sz w:val="18"/>
                <w:szCs w:val="18"/>
              </w:rPr>
              <w:t>kuantitatif deskriptif</w:t>
            </w:r>
            <w:r w:rsidR="004355D0">
              <w:rPr>
                <w:rFonts w:ascii="Times New Roman" w:eastAsia="Times New Roman" w:hAnsi="Times New Roman" w:cs="Times New Roman"/>
                <w:sz w:val="18"/>
                <w:szCs w:val="18"/>
              </w:rPr>
              <w:t xml:space="preserve"> dengan</w:t>
            </w:r>
            <w:r w:rsidRPr="00602CFF">
              <w:rPr>
                <w:rFonts w:ascii="Times New Roman" w:eastAsia="Times New Roman" w:hAnsi="Times New Roman" w:cs="Times New Roman"/>
                <w:sz w:val="18"/>
                <w:szCs w:val="18"/>
              </w:rPr>
              <w:t xml:space="preserve"> </w:t>
            </w:r>
            <w:r w:rsidR="004355D0">
              <w:rPr>
                <w:rFonts w:ascii="Times New Roman" w:eastAsia="Times New Roman" w:hAnsi="Times New Roman" w:cs="Times New Roman"/>
                <w:sz w:val="18"/>
                <w:szCs w:val="18"/>
              </w:rPr>
              <w:t>d</w:t>
            </w:r>
            <w:r w:rsidRPr="00602CFF">
              <w:rPr>
                <w:rFonts w:ascii="Times New Roman" w:eastAsia="Times New Roman" w:hAnsi="Times New Roman" w:cs="Times New Roman"/>
                <w:sz w:val="18"/>
                <w:szCs w:val="18"/>
              </w:rPr>
              <w:t>ata primer</w:t>
            </w:r>
            <w:r w:rsidR="004355D0">
              <w:rPr>
                <w:rFonts w:ascii="Times New Roman" w:eastAsia="Times New Roman" w:hAnsi="Times New Roman" w:cs="Times New Roman"/>
                <w:sz w:val="18"/>
                <w:szCs w:val="18"/>
              </w:rPr>
              <w:t xml:space="preserve"> yang </w:t>
            </w:r>
            <w:r w:rsidRPr="00602CFF">
              <w:rPr>
                <w:rFonts w:ascii="Times New Roman" w:eastAsia="Times New Roman" w:hAnsi="Times New Roman" w:cs="Times New Roman"/>
                <w:sz w:val="18"/>
                <w:szCs w:val="18"/>
              </w:rPr>
              <w:t xml:space="preserve"> diperoleh dari observasi langsung dan pengujian laboratorium terhadap parameter COD, TSS, Total N, Total P, dan pH</w:t>
            </w:r>
            <w:r>
              <w:rPr>
                <w:rFonts w:ascii="Times New Roman" w:eastAsia="Times New Roman" w:hAnsi="Times New Roman" w:cs="Times New Roman"/>
                <w:sz w:val="18"/>
                <w:szCs w:val="18"/>
              </w:rPr>
              <w:t>.</w:t>
            </w:r>
            <w:commentRangeStart w:id="4"/>
            <w:r w:rsidRPr="00E15C2B">
              <w:rPr>
                <w:rFonts w:ascii="Times New Roman" w:eastAsia="Times New Roman" w:hAnsi="Times New Roman" w:cs="Times New Roman"/>
                <w:sz w:val="18"/>
                <w:szCs w:val="18"/>
              </w:rPr>
              <w:t xml:space="preserve"> Hasil analisis menunjukkan bahwa sistem IPAL memiliki efektivitas pengolahan yang tinggi terhadap sebagian besar parameter</w:t>
            </w:r>
            <w:commentRangeEnd w:id="4"/>
            <w:r w:rsidR="00DC61E7">
              <w:rPr>
                <w:rStyle w:val="CommentReference"/>
              </w:rPr>
              <w:commentReference w:id="4"/>
            </w:r>
            <w:r w:rsidRPr="00E15C2B">
              <w:rPr>
                <w:rFonts w:ascii="Times New Roman" w:eastAsia="Times New Roman" w:hAnsi="Times New Roman" w:cs="Times New Roman"/>
                <w:sz w:val="18"/>
                <w:szCs w:val="18"/>
              </w:rPr>
              <w:t>. Rata-rata efisiensi penyisihan COD mencapai 94,88%, TSS 99,88%, dan Total N 83,25%, sedangkan Total P menunjukkan efisiensi yang rendah sebesar 17,02%. Nilai pH effluent stabil pada rentang 7,94 hingga 8,19, d</w:t>
            </w:r>
            <w:r w:rsidR="00381C6C">
              <w:rPr>
                <w:rFonts w:ascii="Times New Roman" w:eastAsia="Times New Roman" w:hAnsi="Times New Roman" w:cs="Times New Roman"/>
                <w:sz w:val="18"/>
                <w:szCs w:val="18"/>
              </w:rPr>
              <w:t>an</w:t>
            </w:r>
            <w:r w:rsidRPr="00E15C2B">
              <w:rPr>
                <w:rFonts w:ascii="Times New Roman" w:eastAsia="Times New Roman" w:hAnsi="Times New Roman" w:cs="Times New Roman"/>
                <w:sz w:val="18"/>
                <w:szCs w:val="18"/>
              </w:rPr>
              <w:t xml:space="preserve"> seluruh parameter effluent berada dalam ambang baku mutu sesuai Pergub Jatim No. 72 Tahun 2013. </w:t>
            </w:r>
            <w:commentRangeStart w:id="5"/>
            <w:r w:rsidRPr="00E15C2B">
              <w:rPr>
                <w:rFonts w:ascii="Times New Roman" w:eastAsia="Times New Roman" w:hAnsi="Times New Roman" w:cs="Times New Roman"/>
                <w:sz w:val="18"/>
                <w:szCs w:val="18"/>
              </w:rPr>
              <w:t>Penelitian ini menunjukkan bahwa sistem IPAL telah bekerja efektif,</w:t>
            </w:r>
            <w:commentRangeEnd w:id="5"/>
            <w:r w:rsidR="00DC61E7">
              <w:rPr>
                <w:rStyle w:val="CommentReference"/>
              </w:rPr>
              <w:commentReference w:id="5"/>
            </w:r>
            <w:r w:rsidR="00EB281D">
              <w:rPr>
                <w:rFonts w:ascii="Times New Roman" w:eastAsia="Times New Roman" w:hAnsi="Times New Roman" w:cs="Times New Roman"/>
                <w:sz w:val="18"/>
                <w:szCs w:val="18"/>
              </w:rPr>
              <w:t xml:space="preserve"> </w:t>
            </w:r>
            <w:r w:rsidR="003374F3">
              <w:rPr>
                <w:rFonts w:ascii="Times New Roman" w:eastAsia="Times New Roman" w:hAnsi="Times New Roman" w:cs="Times New Roman"/>
                <w:sz w:val="18"/>
                <w:szCs w:val="18"/>
              </w:rPr>
              <w:t>s</w:t>
            </w:r>
            <w:r w:rsidR="003374F3" w:rsidRPr="003374F3">
              <w:rPr>
                <w:rFonts w:ascii="Times New Roman" w:eastAsia="Times New Roman" w:hAnsi="Times New Roman" w:cs="Times New Roman"/>
                <w:sz w:val="18"/>
                <w:szCs w:val="18"/>
              </w:rPr>
              <w:t xml:space="preserve">ehingga, air limbah tersebut aman apabila dibuang ke </w:t>
            </w:r>
            <w:r w:rsidR="003374F3">
              <w:rPr>
                <w:rFonts w:ascii="Times New Roman" w:eastAsia="Times New Roman" w:hAnsi="Times New Roman" w:cs="Times New Roman"/>
                <w:sz w:val="18"/>
                <w:szCs w:val="18"/>
              </w:rPr>
              <w:t>badan air.</w:t>
            </w:r>
            <w:r w:rsidR="003374F3" w:rsidRPr="003374F3">
              <w:rPr>
                <w:rFonts w:ascii="Times New Roman" w:eastAsia="Times New Roman" w:hAnsi="Times New Roman" w:cs="Times New Roman"/>
                <w:sz w:val="18"/>
                <w:szCs w:val="18"/>
              </w:rPr>
              <w:t xml:space="preserve"> </w:t>
            </w:r>
            <w:r w:rsidR="00EB281D" w:rsidRPr="00EB281D">
              <w:rPr>
                <w:rFonts w:ascii="Times New Roman" w:eastAsia="Times New Roman" w:hAnsi="Times New Roman" w:cs="Times New Roman"/>
                <w:sz w:val="18"/>
                <w:szCs w:val="18"/>
              </w:rPr>
              <w:t xml:space="preserve">Namun, diperlukan evaluasi lebih lanjut terhadap pengendalian fosfat, termasuk kemungkinan penambahan tahapan khusus pengolahan nutrien, guna memastikan efisiensi yang lebih merata pada seluruh parameter. </w:t>
            </w:r>
          </w:p>
          <w:p w14:paraId="658BDE9F" w14:textId="7FE38CA3" w:rsidR="000E11B1" w:rsidRPr="00E15C2B" w:rsidRDefault="000E11B1" w:rsidP="00EB281D">
            <w:pPr>
              <w:rPr>
                <w:rFonts w:ascii="Times New Roman" w:eastAsia="Times New Roman" w:hAnsi="Times New Roman" w:cs="Times New Roman"/>
                <w:sz w:val="18"/>
                <w:szCs w:val="18"/>
              </w:rPr>
            </w:pPr>
          </w:p>
        </w:tc>
      </w:tr>
      <w:tr w:rsidR="00AE365B" w:rsidRPr="00E15C2B" w14:paraId="644D95DF" w14:textId="77777777" w:rsidTr="000E11B1">
        <w:trPr>
          <w:trHeight w:val="1253"/>
        </w:trPr>
        <w:tc>
          <w:tcPr>
            <w:tcW w:w="3242" w:type="dxa"/>
            <w:vMerge/>
            <w:tcBorders>
              <w:left w:val="nil"/>
              <w:right w:val="nil"/>
            </w:tcBorders>
          </w:tcPr>
          <w:p w14:paraId="096BC628" w14:textId="77777777" w:rsidR="00AE365B" w:rsidRPr="00E15C2B" w:rsidRDefault="00AE365B">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250" w:type="dxa"/>
            <w:tcBorders>
              <w:top w:val="nil"/>
              <w:left w:val="nil"/>
              <w:right w:val="nil"/>
            </w:tcBorders>
          </w:tcPr>
          <w:p w14:paraId="069D9153" w14:textId="77777777" w:rsidR="00AE365B" w:rsidRPr="00E15C2B" w:rsidRDefault="00AE365B">
            <w:pPr>
              <w:jc w:val="center"/>
              <w:rPr>
                <w:rFonts w:ascii="Times New Roman" w:eastAsia="Times New Roman" w:hAnsi="Times New Roman" w:cs="Times New Roman"/>
                <w:b/>
                <w:i/>
              </w:rPr>
            </w:pPr>
          </w:p>
        </w:tc>
        <w:tc>
          <w:tcPr>
            <w:tcW w:w="6948" w:type="dxa"/>
            <w:gridSpan w:val="2"/>
            <w:vMerge/>
            <w:tcBorders>
              <w:top w:val="nil"/>
              <w:left w:val="nil"/>
            </w:tcBorders>
          </w:tcPr>
          <w:p w14:paraId="65DCD7BF" w14:textId="77777777" w:rsidR="00AE365B" w:rsidRPr="00E15C2B" w:rsidRDefault="00AE365B">
            <w:pPr>
              <w:widowControl w:val="0"/>
              <w:pBdr>
                <w:top w:val="nil"/>
                <w:left w:val="nil"/>
                <w:bottom w:val="nil"/>
                <w:right w:val="nil"/>
                <w:between w:val="nil"/>
              </w:pBdr>
              <w:spacing w:line="276" w:lineRule="auto"/>
              <w:jc w:val="left"/>
              <w:rPr>
                <w:rFonts w:ascii="Times New Roman" w:eastAsia="Times New Roman" w:hAnsi="Times New Roman" w:cs="Times New Roman"/>
                <w:b/>
                <w:i/>
              </w:rPr>
            </w:pPr>
          </w:p>
        </w:tc>
      </w:tr>
      <w:tr w:rsidR="00AE365B" w:rsidRPr="00E15C2B" w14:paraId="5326BA3B" w14:textId="77777777" w:rsidTr="000E11B1">
        <w:trPr>
          <w:trHeight w:val="230"/>
        </w:trPr>
        <w:tc>
          <w:tcPr>
            <w:tcW w:w="3242" w:type="dxa"/>
            <w:vMerge w:val="restart"/>
            <w:tcBorders>
              <w:top w:val="nil"/>
              <w:right w:val="nil"/>
            </w:tcBorders>
          </w:tcPr>
          <w:p w14:paraId="0F7B83E6" w14:textId="77777777" w:rsidR="00AE365B" w:rsidRPr="00E15C2B" w:rsidRDefault="00AE365B">
            <w:pPr>
              <w:jc w:val="left"/>
              <w:rPr>
                <w:rFonts w:ascii="Times New Roman" w:eastAsia="Times New Roman" w:hAnsi="Times New Roman" w:cs="Times New Roman"/>
                <w:b/>
              </w:rPr>
            </w:pPr>
          </w:p>
          <w:p w14:paraId="107FDA03" w14:textId="4D193597" w:rsidR="00AE365B" w:rsidRPr="00E15C2B" w:rsidRDefault="00000000">
            <w:pPr>
              <w:jc w:val="left"/>
              <w:rPr>
                <w:rFonts w:ascii="Times New Roman" w:eastAsia="Times New Roman" w:hAnsi="Times New Roman" w:cs="Times New Roman"/>
                <w:b/>
                <w:i/>
              </w:rPr>
            </w:pPr>
            <w:r w:rsidRPr="00E15C2B">
              <w:rPr>
                <w:rFonts w:ascii="Times New Roman" w:eastAsia="Times New Roman" w:hAnsi="Times New Roman" w:cs="Times New Roman"/>
                <w:b/>
                <w:i/>
              </w:rPr>
              <w:t>Received:</w:t>
            </w:r>
            <w:r w:rsidRPr="00E15C2B">
              <w:rPr>
                <w:rFonts w:ascii="Times New Roman" w:eastAsia="Times New Roman" w:hAnsi="Times New Roman" w:cs="Times New Roman"/>
              </w:rPr>
              <w:t xml:space="preserve"> </w:t>
            </w:r>
            <w:r w:rsidR="00435D3F">
              <w:rPr>
                <w:rFonts w:ascii="Times New Roman" w:eastAsia="Times New Roman" w:hAnsi="Times New Roman" w:cs="Times New Roman"/>
              </w:rPr>
              <w:t>15</w:t>
            </w:r>
            <w:r w:rsidR="00C930FA" w:rsidRPr="00E15C2B">
              <w:rPr>
                <w:rFonts w:ascii="Times New Roman" w:eastAsia="Times New Roman" w:hAnsi="Times New Roman" w:cs="Times New Roman"/>
              </w:rPr>
              <w:t>-</w:t>
            </w:r>
            <w:r w:rsidR="00435D3F">
              <w:rPr>
                <w:rFonts w:ascii="Times New Roman" w:eastAsia="Times New Roman" w:hAnsi="Times New Roman" w:cs="Times New Roman"/>
              </w:rPr>
              <w:t>06</w:t>
            </w:r>
            <w:r w:rsidR="00C930FA" w:rsidRPr="00E15C2B">
              <w:rPr>
                <w:rFonts w:ascii="Times New Roman" w:eastAsia="Times New Roman" w:hAnsi="Times New Roman" w:cs="Times New Roman"/>
              </w:rPr>
              <w:t>-</w:t>
            </w:r>
            <w:r w:rsidR="00435D3F">
              <w:rPr>
                <w:rFonts w:ascii="Times New Roman" w:eastAsia="Times New Roman" w:hAnsi="Times New Roman" w:cs="Times New Roman"/>
              </w:rPr>
              <w:t>2025</w:t>
            </w:r>
          </w:p>
          <w:p w14:paraId="13DB5532" w14:textId="5968EA5D" w:rsidR="00AE365B" w:rsidRPr="00E15C2B" w:rsidRDefault="00000000">
            <w:pPr>
              <w:jc w:val="left"/>
              <w:rPr>
                <w:rFonts w:ascii="Times New Roman" w:eastAsia="Times New Roman" w:hAnsi="Times New Roman" w:cs="Times New Roman"/>
                <w:b/>
                <w:i/>
              </w:rPr>
            </w:pPr>
            <w:r w:rsidRPr="00E15C2B">
              <w:rPr>
                <w:rFonts w:ascii="Times New Roman" w:eastAsia="Times New Roman" w:hAnsi="Times New Roman" w:cs="Times New Roman"/>
                <w:b/>
                <w:i/>
              </w:rPr>
              <w:t>Accepted:</w:t>
            </w:r>
            <w:r w:rsidRPr="00E15C2B">
              <w:rPr>
                <w:rFonts w:ascii="Times New Roman" w:eastAsia="Times New Roman" w:hAnsi="Times New Roman" w:cs="Times New Roman"/>
              </w:rPr>
              <w:t xml:space="preserve"> </w:t>
            </w:r>
            <w:r w:rsidR="00435D3F">
              <w:rPr>
                <w:rFonts w:ascii="Times New Roman" w:eastAsia="Times New Roman" w:hAnsi="Times New Roman" w:cs="Times New Roman"/>
                <w:i/>
              </w:rPr>
              <w:t>25</w:t>
            </w:r>
            <w:r w:rsidRPr="00E15C2B">
              <w:rPr>
                <w:rFonts w:ascii="Times New Roman" w:eastAsia="Times New Roman" w:hAnsi="Times New Roman" w:cs="Times New Roman"/>
                <w:i/>
              </w:rPr>
              <w:t>-</w:t>
            </w:r>
            <w:r w:rsidR="00435D3F">
              <w:rPr>
                <w:rFonts w:ascii="Times New Roman" w:eastAsia="Times New Roman" w:hAnsi="Times New Roman" w:cs="Times New Roman"/>
                <w:i/>
              </w:rPr>
              <w:t>06</w:t>
            </w:r>
            <w:r w:rsidRPr="00E15C2B">
              <w:rPr>
                <w:rFonts w:ascii="Times New Roman" w:eastAsia="Times New Roman" w:hAnsi="Times New Roman" w:cs="Times New Roman"/>
                <w:i/>
              </w:rPr>
              <w:t>-</w:t>
            </w:r>
            <w:r w:rsidR="00435D3F">
              <w:rPr>
                <w:rFonts w:ascii="Times New Roman" w:eastAsia="Times New Roman" w:hAnsi="Times New Roman" w:cs="Times New Roman"/>
                <w:i/>
              </w:rPr>
              <w:t>2025</w:t>
            </w:r>
            <w:r w:rsidRPr="00E15C2B">
              <w:rPr>
                <w:rFonts w:ascii="Times New Roman" w:eastAsia="Times New Roman" w:hAnsi="Times New Roman" w:cs="Times New Roman"/>
                <w:b/>
                <w:i/>
              </w:rPr>
              <w:br/>
              <w:t>Published:</w:t>
            </w:r>
            <w:r w:rsidRPr="00E15C2B">
              <w:rPr>
                <w:rFonts w:ascii="Times New Roman" w:eastAsia="Times New Roman" w:hAnsi="Times New Roman" w:cs="Times New Roman"/>
              </w:rPr>
              <w:t xml:space="preserve"> </w:t>
            </w:r>
            <w:r w:rsidR="00435D3F">
              <w:rPr>
                <w:rFonts w:ascii="Times New Roman" w:eastAsia="Times New Roman" w:hAnsi="Times New Roman" w:cs="Times New Roman"/>
                <w:i/>
                <w:iCs/>
              </w:rPr>
              <w:t>26</w:t>
            </w:r>
            <w:r w:rsidR="00C930FA" w:rsidRPr="00C930FA">
              <w:rPr>
                <w:rFonts w:ascii="Times New Roman" w:eastAsia="Times New Roman" w:hAnsi="Times New Roman" w:cs="Times New Roman"/>
                <w:i/>
                <w:iCs/>
              </w:rPr>
              <w:t>-</w:t>
            </w:r>
            <w:r w:rsidR="00435D3F">
              <w:rPr>
                <w:rFonts w:ascii="Times New Roman" w:eastAsia="Times New Roman" w:hAnsi="Times New Roman" w:cs="Times New Roman"/>
                <w:i/>
                <w:iCs/>
              </w:rPr>
              <w:t>09</w:t>
            </w:r>
            <w:r w:rsidR="00C930FA" w:rsidRPr="00C930FA">
              <w:rPr>
                <w:rFonts w:ascii="Times New Roman" w:eastAsia="Times New Roman" w:hAnsi="Times New Roman" w:cs="Times New Roman"/>
                <w:i/>
                <w:iCs/>
              </w:rPr>
              <w:t>-</w:t>
            </w:r>
            <w:r w:rsidR="00435D3F">
              <w:rPr>
                <w:rFonts w:ascii="Times New Roman" w:eastAsia="Times New Roman" w:hAnsi="Times New Roman" w:cs="Times New Roman"/>
                <w:i/>
                <w:iCs/>
              </w:rPr>
              <w:t>2025</w:t>
            </w:r>
          </w:p>
          <w:p w14:paraId="60602A2A" w14:textId="77777777" w:rsidR="00AE365B" w:rsidRPr="00E15C2B" w:rsidRDefault="00AE365B">
            <w:pPr>
              <w:jc w:val="left"/>
              <w:rPr>
                <w:rFonts w:ascii="Times New Roman" w:eastAsia="Times New Roman" w:hAnsi="Times New Roman" w:cs="Times New Roman"/>
                <w:b/>
                <w:i/>
                <w:sz w:val="18"/>
                <w:szCs w:val="18"/>
              </w:rPr>
            </w:pPr>
          </w:p>
          <w:p w14:paraId="643E86A4" w14:textId="77777777" w:rsidR="00AE365B" w:rsidRPr="00E15C2B" w:rsidRDefault="00000000">
            <w:pPr>
              <w:jc w:val="left"/>
              <w:rPr>
                <w:rFonts w:ascii="Times New Roman" w:eastAsia="Times New Roman" w:hAnsi="Times New Roman" w:cs="Times New Roman"/>
                <w:i/>
              </w:rPr>
            </w:pPr>
            <w:r w:rsidRPr="00E15C2B">
              <w:rPr>
                <w:rFonts w:ascii="Times New Roman" w:eastAsia="Times New Roman" w:hAnsi="Times New Roman" w:cs="Times New Roman"/>
                <w:b/>
                <w:i/>
              </w:rPr>
              <w:t>Keywords:</w:t>
            </w:r>
          </w:p>
          <w:p w14:paraId="4DC0254F" w14:textId="77777777" w:rsidR="00AE365B" w:rsidRPr="00E15C2B" w:rsidRDefault="00000000">
            <w:pPr>
              <w:jc w:val="left"/>
              <w:rPr>
                <w:rFonts w:ascii="Times New Roman" w:eastAsia="Times New Roman" w:hAnsi="Times New Roman" w:cs="Times New Roman"/>
                <w:b/>
              </w:rPr>
            </w:pPr>
            <w:r w:rsidRPr="00E15C2B">
              <w:rPr>
                <w:rFonts w:ascii="Times New Roman" w:eastAsia="Times New Roman" w:hAnsi="Times New Roman" w:cs="Times New Roman"/>
                <w:i/>
                <w:sz w:val="18"/>
                <w:szCs w:val="18"/>
              </w:rPr>
              <w:t>Wastewater Treatment Plant, The Bottled Drinking Water Industry, Liquid Waste, Removal Efficiency, Effluent Quality</w:t>
            </w:r>
            <w:r w:rsidRPr="00E15C2B">
              <w:rPr>
                <w:rFonts w:ascii="Times New Roman" w:eastAsia="Times New Roman" w:hAnsi="Times New Roman" w:cs="Times New Roman"/>
                <w:i/>
                <w:sz w:val="18"/>
                <w:szCs w:val="18"/>
              </w:rPr>
              <w:tab/>
            </w:r>
          </w:p>
        </w:tc>
        <w:tc>
          <w:tcPr>
            <w:tcW w:w="250" w:type="dxa"/>
            <w:tcBorders>
              <w:left w:val="nil"/>
              <w:bottom w:val="nil"/>
              <w:right w:val="nil"/>
            </w:tcBorders>
          </w:tcPr>
          <w:p w14:paraId="5F641878" w14:textId="77777777" w:rsidR="00AE365B" w:rsidRPr="00E15C2B" w:rsidRDefault="00AE365B">
            <w:pPr>
              <w:jc w:val="center"/>
              <w:rPr>
                <w:rFonts w:ascii="Times New Roman" w:eastAsia="Times New Roman" w:hAnsi="Times New Roman" w:cs="Times New Roman"/>
                <w:b/>
                <w:i/>
              </w:rPr>
            </w:pPr>
          </w:p>
        </w:tc>
        <w:tc>
          <w:tcPr>
            <w:tcW w:w="6948" w:type="dxa"/>
            <w:gridSpan w:val="2"/>
            <w:vMerge w:val="restart"/>
            <w:tcBorders>
              <w:top w:val="single" w:sz="4" w:space="0" w:color="000000"/>
              <w:left w:val="nil"/>
            </w:tcBorders>
            <w:vAlign w:val="center"/>
          </w:tcPr>
          <w:p w14:paraId="1E0BAC75" w14:textId="77777777" w:rsidR="00AE365B" w:rsidRPr="00E15C2B" w:rsidRDefault="00AE365B">
            <w:pPr>
              <w:jc w:val="left"/>
              <w:rPr>
                <w:rFonts w:ascii="Times New Roman" w:eastAsia="Times New Roman" w:hAnsi="Times New Roman" w:cs="Times New Roman"/>
                <w:b/>
              </w:rPr>
            </w:pPr>
          </w:p>
          <w:p w14:paraId="40E3B775" w14:textId="77777777" w:rsidR="00AE365B" w:rsidRPr="00E15C2B" w:rsidRDefault="00000000">
            <w:pPr>
              <w:jc w:val="left"/>
              <w:rPr>
                <w:rFonts w:ascii="Times New Roman" w:eastAsia="Times New Roman" w:hAnsi="Times New Roman" w:cs="Times New Roman"/>
                <w:b/>
                <w:i/>
              </w:rPr>
            </w:pPr>
            <w:commentRangeStart w:id="6"/>
            <w:r w:rsidRPr="00E15C2B">
              <w:rPr>
                <w:rFonts w:ascii="Times New Roman" w:eastAsia="Times New Roman" w:hAnsi="Times New Roman" w:cs="Times New Roman"/>
                <w:b/>
                <w:i/>
              </w:rPr>
              <w:t>ABSTRACT</w:t>
            </w:r>
            <w:commentRangeEnd w:id="6"/>
            <w:r w:rsidR="00DC61E7">
              <w:rPr>
                <w:rStyle w:val="CommentReference"/>
              </w:rPr>
              <w:commentReference w:id="6"/>
            </w:r>
          </w:p>
          <w:p w14:paraId="7B01CAC2" w14:textId="3B376B91" w:rsidR="00AE365B" w:rsidRPr="00E15C2B" w:rsidRDefault="004355D0">
            <w:pPr>
              <w:rPr>
                <w:rFonts w:ascii="Times New Roman" w:eastAsia="Times New Roman" w:hAnsi="Times New Roman" w:cs="Times New Roman"/>
                <w:i/>
                <w:sz w:val="18"/>
                <w:szCs w:val="18"/>
              </w:rPr>
            </w:pPr>
            <w:r w:rsidRPr="004355D0">
              <w:rPr>
                <w:rFonts w:ascii="Times New Roman" w:eastAsia="Times New Roman" w:hAnsi="Times New Roman" w:cs="Times New Roman"/>
                <w:i/>
                <w:sz w:val="18"/>
                <w:szCs w:val="18"/>
              </w:rPr>
              <w:t xml:space="preserve">The Bottled Drinking Water (AMDK) and isotonic beverage industry in East Java produces wastewater containing organic compounds, suspended solids, and nutrients such as nitrogen and phosphorus. If not properly treated, this wastewater can contaminate receiving water bodies, cause eutrophication, reduce dissolved oxygen levels, and potentially harm aquatic ecosystems and public health in surrounding </w:t>
            </w:r>
            <w:r w:rsidR="009D7461">
              <w:rPr>
                <w:rFonts w:ascii="Times New Roman" w:eastAsia="Times New Roman" w:hAnsi="Times New Roman" w:cs="Times New Roman"/>
                <w:i/>
                <w:sz w:val="18"/>
                <w:szCs w:val="18"/>
              </w:rPr>
              <w:t xml:space="preserve">industrial </w:t>
            </w:r>
            <w:r w:rsidRPr="004355D0">
              <w:rPr>
                <w:rFonts w:ascii="Times New Roman" w:eastAsia="Times New Roman" w:hAnsi="Times New Roman" w:cs="Times New Roman"/>
                <w:i/>
                <w:sz w:val="18"/>
                <w:szCs w:val="18"/>
              </w:rPr>
              <w:t>areas. This study aims to evaluate the effectiveness of the Wastewater Treatment Plant (WWTP) system in the industry by analyzing effluent quality. The research employed a descriptive quantitative method, with primary data obtained through direct observation and laboratory testing of parameters including COD, TSS, Total Nitrogen, Total Phosphorus, and pH. The results indicate that the WWTP system shows high treatment efficiency for most parameters. The average removal efficiency reached 94.88% for COD, 99.88% for TSS, and 83.25% for Total Nitrogen, while Total Phosphorus showed a relatively low efficiency of 17.02%. The effluent pH remained stable within the range of 7.94 to 8.19, and all parameters complied with the quality standards set by East Java Governor Regulation No. 72 of 2013</w:t>
            </w:r>
            <w:r w:rsidR="00A1258A">
              <w:rPr>
                <w:rFonts w:ascii="Times New Roman" w:eastAsia="Times New Roman" w:hAnsi="Times New Roman" w:cs="Times New Roman"/>
                <w:i/>
                <w:sz w:val="18"/>
                <w:szCs w:val="18"/>
              </w:rPr>
              <w:t xml:space="preserve"> </w:t>
            </w:r>
            <w:r w:rsidR="00A1258A" w:rsidRPr="00A1258A">
              <w:rPr>
                <w:rFonts w:ascii="Times New Roman" w:eastAsia="Times New Roman" w:hAnsi="Times New Roman" w:cs="Times New Roman"/>
                <w:i/>
                <w:sz w:val="18"/>
                <w:szCs w:val="18"/>
              </w:rPr>
              <w:t>This study demonstrates that the WWTP system has been operating effectively, therefore the treated wastewater is safe to be discharged into receiving water bodies</w:t>
            </w:r>
            <w:r w:rsidR="00381C6C" w:rsidRPr="00381C6C">
              <w:rPr>
                <w:rFonts w:ascii="Times New Roman" w:eastAsia="Times New Roman" w:hAnsi="Times New Roman" w:cs="Times New Roman"/>
                <w:i/>
                <w:sz w:val="18"/>
                <w:szCs w:val="18"/>
              </w:rPr>
              <w:t>. However, further evaluation is required for phosphorus control, including the potential addition of specific nutrient removal stages to ensure more consistent treatment efficiency across all parameters.</w:t>
            </w:r>
          </w:p>
          <w:p w14:paraId="0ECC6AB7" w14:textId="77777777" w:rsidR="00AE365B" w:rsidRPr="00E15C2B" w:rsidRDefault="00AE365B">
            <w:pPr>
              <w:jc w:val="left"/>
              <w:rPr>
                <w:rFonts w:ascii="Times New Roman" w:eastAsia="Times New Roman" w:hAnsi="Times New Roman" w:cs="Times New Roman"/>
                <w:b/>
                <w:i/>
              </w:rPr>
            </w:pPr>
          </w:p>
        </w:tc>
      </w:tr>
      <w:tr w:rsidR="00AE365B" w:rsidRPr="00E15C2B" w14:paraId="22B8AE46" w14:textId="77777777" w:rsidTr="000E11B1">
        <w:trPr>
          <w:trHeight w:val="2070"/>
        </w:trPr>
        <w:tc>
          <w:tcPr>
            <w:tcW w:w="3242" w:type="dxa"/>
            <w:vMerge/>
            <w:tcBorders>
              <w:top w:val="nil"/>
              <w:right w:val="nil"/>
            </w:tcBorders>
          </w:tcPr>
          <w:p w14:paraId="0FC35BC7" w14:textId="77777777" w:rsidR="00AE365B" w:rsidRPr="00E15C2B" w:rsidRDefault="00AE365B">
            <w:pPr>
              <w:widowControl w:val="0"/>
              <w:pBdr>
                <w:top w:val="nil"/>
                <w:left w:val="nil"/>
                <w:bottom w:val="nil"/>
                <w:right w:val="nil"/>
                <w:between w:val="nil"/>
              </w:pBdr>
              <w:spacing w:line="276" w:lineRule="auto"/>
              <w:jc w:val="left"/>
              <w:rPr>
                <w:rFonts w:ascii="Times New Roman" w:eastAsia="Times New Roman" w:hAnsi="Times New Roman" w:cs="Times New Roman"/>
                <w:b/>
                <w:i/>
              </w:rPr>
            </w:pPr>
          </w:p>
        </w:tc>
        <w:tc>
          <w:tcPr>
            <w:tcW w:w="250" w:type="dxa"/>
            <w:tcBorders>
              <w:top w:val="nil"/>
              <w:left w:val="nil"/>
              <w:bottom w:val="single" w:sz="4" w:space="0" w:color="000000"/>
              <w:right w:val="nil"/>
            </w:tcBorders>
          </w:tcPr>
          <w:p w14:paraId="54A49BD0" w14:textId="77777777" w:rsidR="00AE365B" w:rsidRPr="00E15C2B" w:rsidRDefault="00AE365B">
            <w:pPr>
              <w:jc w:val="center"/>
              <w:rPr>
                <w:rFonts w:ascii="Times New Roman" w:eastAsia="Times New Roman" w:hAnsi="Times New Roman" w:cs="Times New Roman"/>
                <w:b/>
                <w:i/>
              </w:rPr>
            </w:pPr>
          </w:p>
        </w:tc>
        <w:tc>
          <w:tcPr>
            <w:tcW w:w="6948" w:type="dxa"/>
            <w:gridSpan w:val="2"/>
            <w:vMerge/>
            <w:tcBorders>
              <w:top w:val="single" w:sz="4" w:space="0" w:color="000000"/>
              <w:left w:val="nil"/>
            </w:tcBorders>
            <w:vAlign w:val="center"/>
          </w:tcPr>
          <w:p w14:paraId="49FA4F15" w14:textId="77777777" w:rsidR="00AE365B" w:rsidRPr="00E15C2B" w:rsidRDefault="00AE365B">
            <w:pPr>
              <w:widowControl w:val="0"/>
              <w:pBdr>
                <w:top w:val="nil"/>
                <w:left w:val="nil"/>
                <w:bottom w:val="nil"/>
                <w:right w:val="nil"/>
                <w:between w:val="nil"/>
              </w:pBdr>
              <w:spacing w:line="276" w:lineRule="auto"/>
              <w:jc w:val="left"/>
              <w:rPr>
                <w:rFonts w:ascii="Times New Roman" w:eastAsia="Times New Roman" w:hAnsi="Times New Roman" w:cs="Times New Roman"/>
                <w:b/>
                <w:i/>
              </w:rPr>
            </w:pPr>
          </w:p>
        </w:tc>
      </w:tr>
    </w:tbl>
    <w:p w14:paraId="22027E83" w14:textId="77777777" w:rsidR="00AE365B" w:rsidRPr="00E15C2B" w:rsidRDefault="00AE365B">
      <w:pPr>
        <w:rPr>
          <w:rFonts w:ascii="Times New Roman" w:eastAsia="Times New Roman" w:hAnsi="Times New Roman" w:cs="Times New Roman"/>
        </w:rPr>
        <w:sectPr w:rsidR="00AE365B" w:rsidRPr="00E15C2B" w:rsidSect="003A7AAB">
          <w:headerReference w:type="default" r:id="rId14"/>
          <w:footerReference w:type="default" r:id="rId15"/>
          <w:footerReference w:type="first" r:id="rId16"/>
          <w:pgSz w:w="11879" w:h="16817"/>
          <w:pgMar w:top="630" w:right="719" w:bottom="1138" w:left="720" w:header="737" w:footer="737" w:gutter="0"/>
          <w:pgNumType w:start="28"/>
          <w:cols w:space="720"/>
          <w:titlePg/>
        </w:sectPr>
      </w:pPr>
    </w:p>
    <w:p w14:paraId="54BC1B37" w14:textId="77777777" w:rsidR="00AE365B" w:rsidRPr="00E15C2B" w:rsidRDefault="00000000">
      <w:pPr>
        <w:pStyle w:val="Heading1"/>
        <w:numPr>
          <w:ilvl w:val="0"/>
          <w:numId w:val="4"/>
        </w:numPr>
        <w:spacing w:before="0" w:after="0"/>
        <w:ind w:left="283" w:hanging="283"/>
        <w:rPr>
          <w:rFonts w:ascii="Times New Roman" w:eastAsia="Times New Roman" w:hAnsi="Times New Roman" w:cs="Times New Roman"/>
        </w:rPr>
      </w:pPr>
      <w:r w:rsidRPr="00E15C2B">
        <w:rPr>
          <w:rFonts w:ascii="Times New Roman" w:eastAsia="Times New Roman" w:hAnsi="Times New Roman" w:cs="Times New Roman"/>
        </w:rPr>
        <w:t>PENDAHULUAN</w:t>
      </w:r>
    </w:p>
    <w:p w14:paraId="4F6CEC97" w14:textId="77777777" w:rsidR="00AE365B" w:rsidRPr="00E15C2B" w:rsidRDefault="00AE365B">
      <w:pPr>
        <w:rPr>
          <w:rFonts w:ascii="Times New Roman" w:eastAsia="Times New Roman" w:hAnsi="Times New Roman" w:cs="Times New Roman"/>
        </w:rPr>
      </w:pPr>
    </w:p>
    <w:p w14:paraId="20BD2E01" w14:textId="1F89DBFF" w:rsidR="00AE365B" w:rsidRPr="00E15C2B" w:rsidRDefault="00000000">
      <w:pPr>
        <w:ind w:firstLine="283"/>
        <w:rPr>
          <w:rFonts w:ascii="Times New Roman" w:eastAsia="Times New Roman" w:hAnsi="Times New Roman" w:cs="Times New Roman"/>
        </w:rPr>
      </w:pPr>
      <w:bookmarkStart w:id="7" w:name="_1fob9te" w:colFirst="0" w:colLast="0"/>
      <w:bookmarkEnd w:id="7"/>
      <w:r w:rsidRPr="00E15C2B">
        <w:rPr>
          <w:rFonts w:ascii="Times New Roman" w:eastAsia="Times New Roman" w:hAnsi="Times New Roman" w:cs="Times New Roman"/>
        </w:rPr>
        <w:t xml:space="preserve">Pertumbuhan sektor industri turut mendorong peningkatan timbulan air limbah dari berbagai aktivitas operasional. Air limbah industri yang tidak dikelola dengan baik berpotensi </w:t>
      </w:r>
      <w:r w:rsidRPr="00E15C2B">
        <w:rPr>
          <w:rFonts w:ascii="Times New Roman" w:eastAsia="Times New Roman" w:hAnsi="Times New Roman" w:cs="Times New Roman"/>
        </w:rPr>
        <w:t>menjadi sumber pencemar lingkungan yang serius dan berdampak negatif terhadap ekosistem serta kesehatan manusia</w:t>
      </w:r>
      <w:r w:rsidR="008C78F3">
        <w:rPr>
          <w:rFonts w:ascii="Times New Roman" w:eastAsia="Times New Roman" w:hAnsi="Times New Roman" w:cs="Times New Roman"/>
        </w:rPr>
        <w:t xml:space="preserve"> </w:t>
      </w:r>
      <w:r w:rsidR="00C31ECD">
        <w:rPr>
          <w:rStyle w:val="FootnoteReference"/>
          <w:rFonts w:ascii="Times New Roman" w:eastAsia="Times New Roman" w:hAnsi="Times New Roman" w:cs="Times New Roman"/>
        </w:rPr>
        <w:fldChar w:fldCharType="begin" w:fldLock="1"/>
      </w:r>
      <w:r w:rsidR="00480329">
        <w:rPr>
          <w:rFonts w:ascii="Times New Roman" w:eastAsia="Times New Roman" w:hAnsi="Times New Roman" w:cs="Times New Roman"/>
        </w:rPr>
        <w:instrText>ADDIN CSL_CITATION {"citationItems":[{"id":"ITEM-1","itemData":{"ISSN":"ISSN 2686-4274","abstract":"… Oleh karena itu Indonesia memuliki pasokan air bersih yang cukup banyak. Namun… ketersediaan air bersih terus meningkat. Jika kebutuhan air meningkat maka ketersediaan air bersih …","author":[{"dropping-particle":"","family":"Rosadi","given":"Sefia Nuraini Sahputri","non-dropping-particle":"","parse-names":false,"suffix":""},{"dropping-particle":"","family":"Mutiari","given":"Dhani","non-dropping-particle":"","parse-names":false,"suffix":""},{"dropping-particle":"","family":"Yuliarahma","given":"Tasya","non-dropping-particle":"","parse-names":false,"suffix":""},{"dropping-particle":"","family":"Madania","given":"Annisa Alya","non-dropping-particle":"","parse-names":false,"suffix":""}],"container-title":"Simposium Nasional RAPI","id":"ITEM-1","issue":"1","issued":{"date-parts":[["2021"]]},"page":"263-267","title":"Pemanfaatan Air Bekas Cuci Piring Sebagai Pengganti Air Bersih Untuk Penyiraman Tanaman Di Edupark Gemolong","type":"article-journal"},"uris":["http://www.mendeley.com/documents/?uuid=3f00628a-2e96-4279-9cfb-4df06c32ff6f"]}],"mendeley":{"formattedCitation":"(Rosadi et al., 2021)","plainTextFormattedCitation":"(Rosadi et al., 2021)","previouslyFormattedCitation":"(Rosadi et al., 2021)"},"properties":{"noteIndex":0},"schema":"https://github.com/citation-style-language/schema/raw/master/csl-citation.json"}</w:instrText>
      </w:r>
      <w:r w:rsidR="00C31ECD">
        <w:rPr>
          <w:rStyle w:val="FootnoteReference"/>
          <w:rFonts w:ascii="Times New Roman" w:eastAsia="Times New Roman" w:hAnsi="Times New Roman" w:cs="Times New Roman"/>
        </w:rPr>
        <w:fldChar w:fldCharType="separate"/>
      </w:r>
      <w:r w:rsidR="00C31ECD" w:rsidRPr="00C31ECD">
        <w:rPr>
          <w:rFonts w:ascii="Times New Roman" w:eastAsia="Times New Roman" w:hAnsi="Times New Roman" w:cs="Times New Roman"/>
          <w:bCs/>
          <w:noProof/>
        </w:rPr>
        <w:t>(Rosadi et al., 2021)</w:t>
      </w:r>
      <w:r w:rsidR="00C31ECD">
        <w:rPr>
          <w:rStyle w:val="FootnoteReference"/>
          <w:rFonts w:ascii="Times New Roman" w:eastAsia="Times New Roman" w:hAnsi="Times New Roman" w:cs="Times New Roman"/>
        </w:rPr>
        <w:fldChar w:fldCharType="end"/>
      </w:r>
      <w:r w:rsidRPr="00E15C2B">
        <w:rPr>
          <w:rFonts w:ascii="Times New Roman" w:eastAsia="Times New Roman" w:hAnsi="Times New Roman" w:cs="Times New Roman"/>
        </w:rPr>
        <w:t xml:space="preserve">. Salah satu contohnya adalah limbah cair yang dihasilkan dari kegiatan produksi </w:t>
      </w:r>
      <w:r w:rsidR="00901E4A" w:rsidRPr="00E15C2B">
        <w:rPr>
          <w:rFonts w:ascii="Times New Roman" w:eastAsia="Times New Roman" w:hAnsi="Times New Roman" w:cs="Times New Roman"/>
        </w:rPr>
        <w:t>Air Minum Dalam Kemasan</w:t>
      </w:r>
      <w:commentRangeStart w:id="8"/>
      <w:commentRangeEnd w:id="8"/>
      <w:r w:rsidR="00DC61E7">
        <w:rPr>
          <w:rStyle w:val="CommentReference"/>
        </w:rPr>
        <w:commentReference w:id="8"/>
      </w:r>
      <w:r w:rsidRPr="00E15C2B">
        <w:rPr>
          <w:rFonts w:ascii="Times New Roman" w:eastAsia="Times New Roman" w:hAnsi="Times New Roman" w:cs="Times New Roman"/>
        </w:rPr>
        <w:t xml:space="preserve"> (AMDK) dan minuman isotonik</w:t>
      </w:r>
      <w:r w:rsidR="00BB741B">
        <w:rPr>
          <w:rFonts w:ascii="Times New Roman" w:eastAsia="Times New Roman" w:hAnsi="Times New Roman" w:cs="Times New Roman"/>
        </w:rPr>
        <w:t xml:space="preserve">. </w:t>
      </w:r>
      <w:r w:rsidR="00A1258A">
        <w:rPr>
          <w:rFonts w:ascii="Times New Roman" w:eastAsia="Times New Roman" w:hAnsi="Times New Roman" w:cs="Times New Roman"/>
        </w:rPr>
        <w:t>Industri</w:t>
      </w:r>
      <w:r w:rsidR="00480329">
        <w:rPr>
          <w:rFonts w:ascii="Times New Roman" w:eastAsia="Times New Roman" w:hAnsi="Times New Roman" w:cs="Times New Roman"/>
        </w:rPr>
        <w:t xml:space="preserve"> </w:t>
      </w:r>
      <w:r w:rsidR="00BB741B" w:rsidRPr="00BB741B">
        <w:rPr>
          <w:rFonts w:ascii="Times New Roman" w:eastAsia="Times New Roman" w:hAnsi="Times New Roman" w:cs="Times New Roman"/>
        </w:rPr>
        <w:lastRenderedPageBreak/>
        <w:t xml:space="preserve">AMDK dan minuman </w:t>
      </w:r>
      <w:r w:rsidR="00480329">
        <w:rPr>
          <w:rFonts w:ascii="Times New Roman" w:eastAsia="Times New Roman" w:hAnsi="Times New Roman" w:cs="Times New Roman"/>
        </w:rPr>
        <w:t>isotonik</w:t>
      </w:r>
      <w:r w:rsidR="00BB741B" w:rsidRPr="00BB741B">
        <w:rPr>
          <w:rFonts w:ascii="Times New Roman" w:eastAsia="Times New Roman" w:hAnsi="Times New Roman" w:cs="Times New Roman"/>
        </w:rPr>
        <w:t xml:space="preserve"> menghasilkan limbah cair yang mengandung bahan organik dan parameter pencemar lain yang berpotensi mencemari lingkungan. Limbah cair tersebut umumnya dihasilkan dari proses produksi serta aktivitas domestik di area industri dan memerlukan pengolahan melalui </w:t>
      </w:r>
      <w:r w:rsidR="00A1258A" w:rsidRPr="00BB741B">
        <w:rPr>
          <w:rFonts w:ascii="Times New Roman" w:eastAsia="Times New Roman" w:hAnsi="Times New Roman" w:cs="Times New Roman"/>
        </w:rPr>
        <w:t xml:space="preserve">instalasi pengolahan air limbah </w:t>
      </w:r>
      <w:r w:rsidR="00BB741B" w:rsidRPr="00BB741B">
        <w:rPr>
          <w:rFonts w:ascii="Times New Roman" w:eastAsia="Times New Roman" w:hAnsi="Times New Roman" w:cs="Times New Roman"/>
        </w:rPr>
        <w:t>agar memenuhi baku mutu lingkungan yang berlaku</w:t>
      </w:r>
      <w:r w:rsidR="00BB741B">
        <w:rPr>
          <w:rFonts w:ascii="Times New Roman" w:eastAsia="Times New Roman" w:hAnsi="Times New Roman" w:cs="Times New Roman"/>
        </w:rPr>
        <w:t xml:space="preserve"> </w:t>
      </w:r>
      <w:r w:rsidR="00480329">
        <w:rPr>
          <w:rFonts w:ascii="Times New Roman" w:eastAsia="Times New Roman" w:hAnsi="Times New Roman" w:cs="Times New Roman"/>
        </w:rPr>
        <w:fldChar w:fldCharType="begin" w:fldLock="1"/>
      </w:r>
      <w:r w:rsidR="00480329">
        <w:rPr>
          <w:rFonts w:ascii="Times New Roman" w:eastAsia="Times New Roman" w:hAnsi="Times New Roman" w:cs="Times New Roman"/>
        </w:rPr>
        <w:instrText>ADDIN CSL_CITATION {"citationItems":[{"id":"ITEM-1","itemData":{"abstract":"An industry also produces domestic wastewater which can pollute the environment. The industry in the case study engaged in the Bottled Drinking Water (AMDK) and Beverages Industry has tried to treat and utilize 100% of its domestic wastewater. Processing is carried out through the Sewage Treatment Plant (STP) facility with a biological process capable of removing BOD; COD; TSS; Oils &amp; Fats; Ammonia; Total Coliform; Fecal Coliform; and Residual Chlorine parameters by 95%; 98%; 36%; 95%; 99%; 97,8%; 97,8; and 99% and has been below the quality standard. The percentage of pH and TSS removal is quite low because the influent measurement is still below the quality standard, so processing is focused on lowering organic parameters which are quite high. After treatment, wastewater is reused 100% for watering and washing. Domestic wastewater utilization of AMDK and Beverages Industry can reduce the use of clean water for RTH watering by up to 74%, and the rest is used for hydrants and sprinkler reservoirs.","author":[{"dropping-particle":"","family":"Zevhiana","given":"Acbellita Ayu","non-dropping-particle":"","parse-names":false,"suffix":""},{"dropping-particle":"","family":"Rosariawari","given":"Firra","non-dropping-particle":"","parse-names":false,"suffix":""}],"container-title":"CHEMVIRO: Jurnal Kimia dan Ilmu Lingkungan","id":"ITEM-1","issue":"2","issued":{"date-parts":[["2023"]]},"page":"36-46","title":"Upaya Pengolahan Dan Pemanfaatan Air Limbah Domestik Pada Industri AMDK Dan Beverages Efforts To Treatment And Utilize Domestic Wastewater In The AMDK And Beverages Industry","type":"article-journal","volume":"1"},"uris":["http://www.mendeley.com/documents/?uuid=05bb7691-2792-4daa-9ee1-5c2f62159805"]}],"mendeley":{"formattedCitation":"(Zevhiana &amp; Rosariawari, 2023)","plainTextFormattedCitation":"(Zevhiana &amp; Rosariawari, 2023)","previouslyFormattedCitation":"(Zevhiana &amp; Rosariawari, 2023)"},"properties":{"noteIndex":0},"schema":"https://github.com/citation-style-language/schema/raw/master/csl-citation.json"}</w:instrText>
      </w:r>
      <w:r w:rsidR="00480329">
        <w:rPr>
          <w:rFonts w:ascii="Times New Roman" w:eastAsia="Times New Roman" w:hAnsi="Times New Roman" w:cs="Times New Roman"/>
        </w:rPr>
        <w:fldChar w:fldCharType="separate"/>
      </w:r>
      <w:r w:rsidR="00480329" w:rsidRPr="00480329">
        <w:rPr>
          <w:rFonts w:ascii="Times New Roman" w:eastAsia="Times New Roman" w:hAnsi="Times New Roman" w:cs="Times New Roman"/>
          <w:noProof/>
        </w:rPr>
        <w:t>(Zevhiana &amp; Rosariawari, 2023)</w:t>
      </w:r>
      <w:r w:rsidR="00480329">
        <w:rPr>
          <w:rFonts w:ascii="Times New Roman" w:eastAsia="Times New Roman" w:hAnsi="Times New Roman" w:cs="Times New Roman"/>
        </w:rPr>
        <w:fldChar w:fldCharType="end"/>
      </w:r>
      <w:r w:rsidR="00480329">
        <w:rPr>
          <w:rFonts w:ascii="Times New Roman" w:eastAsia="Times New Roman" w:hAnsi="Times New Roman" w:cs="Times New Roman"/>
        </w:rPr>
        <w:t>.</w:t>
      </w:r>
    </w:p>
    <w:p w14:paraId="149AAB57" w14:textId="7E03B37E" w:rsidR="00AE365B" w:rsidRPr="00E15C2B" w:rsidRDefault="00000000">
      <w:pPr>
        <w:pBdr>
          <w:top w:val="nil"/>
          <w:left w:val="nil"/>
          <w:bottom w:val="nil"/>
          <w:right w:val="nil"/>
          <w:between w:val="nil"/>
        </w:pBdr>
        <w:ind w:firstLine="283"/>
        <w:rPr>
          <w:rFonts w:ascii="Times New Roman" w:eastAsia="Times New Roman" w:hAnsi="Times New Roman" w:cs="Times New Roman"/>
        </w:rPr>
      </w:pPr>
      <w:bookmarkStart w:id="9" w:name="_4zym1q7kmssa" w:colFirst="0" w:colLast="0"/>
      <w:bookmarkEnd w:id="9"/>
      <w:r w:rsidRPr="00E15C2B">
        <w:rPr>
          <w:rFonts w:ascii="Times New Roman" w:eastAsia="Times New Roman" w:hAnsi="Times New Roman" w:cs="Times New Roman"/>
        </w:rPr>
        <w:t xml:space="preserve">Instalasi Pengolahan Air Limbah (IPAL) atau </w:t>
      </w:r>
      <w:commentRangeStart w:id="10"/>
      <w:r w:rsidRPr="00901E4A">
        <w:rPr>
          <w:rFonts w:ascii="Times New Roman" w:eastAsia="Times New Roman" w:hAnsi="Times New Roman" w:cs="Times New Roman"/>
          <w:i/>
          <w:iCs/>
        </w:rPr>
        <w:t>Wastewater Treatment Plant</w:t>
      </w:r>
      <w:r w:rsidRPr="00E15C2B">
        <w:rPr>
          <w:rFonts w:ascii="Times New Roman" w:eastAsia="Times New Roman" w:hAnsi="Times New Roman" w:cs="Times New Roman"/>
        </w:rPr>
        <w:t xml:space="preserve"> </w:t>
      </w:r>
      <w:commentRangeEnd w:id="10"/>
      <w:r w:rsidR="00DC61E7">
        <w:rPr>
          <w:rStyle w:val="CommentReference"/>
        </w:rPr>
        <w:commentReference w:id="10"/>
      </w:r>
      <w:r w:rsidRPr="00E15C2B">
        <w:rPr>
          <w:rFonts w:ascii="Times New Roman" w:eastAsia="Times New Roman" w:hAnsi="Times New Roman" w:cs="Times New Roman"/>
        </w:rPr>
        <w:t xml:space="preserve">(WWTP) merupakan sarana utama dalam menurunkan kadar parameter pencemar pada limbah cair industri. Proses pengolahan dilakukan melalui tahapan fisik, kimia, dan biologis untuk memastikan limbah yang dibuang telah memenuhi baku mutu yang dipersyaratkan </w:t>
      </w:r>
      <w:r w:rsidR="00C31ECD">
        <w:rPr>
          <w:rStyle w:val="FootnoteReference"/>
          <w:rFonts w:ascii="Times New Roman" w:eastAsia="Times New Roman" w:hAnsi="Times New Roman" w:cs="Times New Roman"/>
        </w:rPr>
        <w:fldChar w:fldCharType="begin" w:fldLock="1"/>
      </w:r>
      <w:r w:rsidR="00480329">
        <w:rPr>
          <w:rFonts w:ascii="Times New Roman" w:eastAsia="Times New Roman" w:hAnsi="Times New Roman" w:cs="Times New Roman"/>
        </w:rPr>
        <w:instrText>ADDIN CSL_CITATION {"citationItems":[{"id":"ITEM-1","itemData":{"ISSN":"2528-3561","abstract":"Utilities are one of the supporting processes in a factory, consisting of units providing water, steam, electricity, fuel procurement, compressed air, and wastewater treatment. Wastewater from industrial processes contains: toxic pollutants, organic and inorganic materials, also other industrial materials are toxic, mutagenic, and carcinogenic, so treatment is needed to overcome this. Wastewater treatment can use coagulation and flocculation methods. Coagulation is the process of adding chemicals to the water that causes the separation of particles to destabilize the particles and allow them to adhere to other particles (to remove) in the following process. Factors that can affect the success of the coagulation process include the type of coagulant used, coagulant dose, moving process, and pH. Meanwhile, flocculation removes water turbidity by collecting small particles into larger particles with the addition of chemical flocculants. The flocculants are divided into two, perikinetic flocculation and optokinetic flocculation. This article aims to determine the effectiveness of wastewater treatment in the chemical industry using the coagulation-flocculation method. The coagulation-flocculation process can reduce pollution of the aquatic environment so as not to aggravate cases of environmental pollution.","author":[{"dropping-particle":"","family":"Ekoputri","given":"Salsabila Fitria","non-dropping-particle":"","parse-names":false,"suffix":""},{"dropping-particle":"","family":"Rahmatunnissa","given":"Aulia","non-dropping-particle":"","parse-names":false,"suffix":""},{"dropping-particle":"","family":"Nulfaidah","given":"Fadia","non-dropping-particle":"","parse-names":false,"suffix":""},{"dropping-particle":"","family":"Ratnasari","given":"Yuki","non-dropping-particle":"","parse-names":false,"suffix":""},{"dropping-particle":"","family":"Djaeni","given":"Mohammad","non-dropping-particle":"","parse-names":false,"suffix":""},{"dropping-particle":"","family":"Sari","given":"Dessy Agustina","non-dropping-particle":"","parse-names":false,"suffix":""}],"container-title":"Jurnal Serambi Engineering","id":"ITEM-1","issue":"1","issued":{"date-parts":[["2023"]]},"page":"7781-7787","title":"PengEkoputri, S. F., Rahmatunnissa, A., Nulfaidah, F., Ratnasari, Y., Djaeni, M., &amp; Sari, D. A. (2023). Pengolahan Air Limbah dengan Metode Koagulasi Flokulasi pada Industri Kimia. Jurnal Serambi Engineering, 9(1), 7781–7787. https://doi.org/10.32672/jse.","type":"article-journal","volume":"9"},"uris":["http://www.mendeley.com/documents/?uuid=7e1bbe78-b309-4865-826d-5e02398cfee0"]}],"mendeley":{"formattedCitation":"(Ekoputri et al., 2023)","plainTextFormattedCitation":"(Ekoputri et al., 2023)","previouslyFormattedCitation":"(Ekoputri et al., 2023)"},"properties":{"noteIndex":0},"schema":"https://github.com/citation-style-language/schema/raw/master/csl-citation.json"}</w:instrText>
      </w:r>
      <w:r w:rsidR="00C31ECD">
        <w:rPr>
          <w:rStyle w:val="FootnoteReference"/>
          <w:rFonts w:ascii="Times New Roman" w:eastAsia="Times New Roman" w:hAnsi="Times New Roman" w:cs="Times New Roman"/>
        </w:rPr>
        <w:fldChar w:fldCharType="separate"/>
      </w:r>
      <w:r w:rsidR="00C31ECD" w:rsidRPr="00C31ECD">
        <w:rPr>
          <w:rFonts w:ascii="Times New Roman" w:eastAsia="Times New Roman" w:hAnsi="Times New Roman" w:cs="Times New Roman"/>
          <w:bCs/>
          <w:noProof/>
          <w:lang w:val="fi-FI"/>
        </w:rPr>
        <w:t>(Ekoputri et al., 2023)</w:t>
      </w:r>
      <w:r w:rsidR="00C31ECD">
        <w:rPr>
          <w:rStyle w:val="FootnoteReference"/>
          <w:rFonts w:ascii="Times New Roman" w:eastAsia="Times New Roman" w:hAnsi="Times New Roman" w:cs="Times New Roman"/>
        </w:rPr>
        <w:fldChar w:fldCharType="end"/>
      </w:r>
      <w:r w:rsidR="008C78F3">
        <w:rPr>
          <w:rFonts w:ascii="Times New Roman" w:eastAsia="Times New Roman" w:hAnsi="Times New Roman" w:cs="Times New Roman"/>
        </w:rPr>
        <w:t>.</w:t>
      </w:r>
      <w:r w:rsidRPr="00E15C2B">
        <w:rPr>
          <w:rFonts w:ascii="Times New Roman" w:eastAsia="Times New Roman" w:hAnsi="Times New Roman" w:cs="Times New Roman"/>
        </w:rPr>
        <w:t xml:space="preserve"> Analisis efektivitas IPAL diperlukan untuk memastikan sistem berjalan optimal. Evaluasi efektivitas kinerja </w:t>
      </w:r>
      <w:r w:rsidR="00A1258A" w:rsidRPr="00E15C2B">
        <w:rPr>
          <w:rFonts w:ascii="Times New Roman" w:eastAsia="Times New Roman" w:hAnsi="Times New Roman" w:cs="Times New Roman"/>
        </w:rPr>
        <w:t xml:space="preserve">instalasi pengolahan air limbah </w:t>
      </w:r>
      <w:r w:rsidRPr="00E15C2B">
        <w:rPr>
          <w:rFonts w:ascii="Times New Roman" w:eastAsia="Times New Roman" w:hAnsi="Times New Roman" w:cs="Times New Roman"/>
        </w:rPr>
        <w:t>penting dilaksanakan guna memperbaiki sistem IPAL agar dapat meminimalisir pencemaran air</w:t>
      </w:r>
      <w:r w:rsidR="008C78F3">
        <w:rPr>
          <w:rFonts w:ascii="Times New Roman" w:eastAsia="Times New Roman" w:hAnsi="Times New Roman" w:cs="Times New Roman"/>
        </w:rPr>
        <w:t xml:space="preserve"> </w:t>
      </w:r>
      <w:r w:rsidR="00C31ECD">
        <w:rPr>
          <w:rStyle w:val="FootnoteReference"/>
          <w:rFonts w:ascii="Times New Roman" w:eastAsia="Times New Roman" w:hAnsi="Times New Roman" w:cs="Times New Roman"/>
        </w:rPr>
        <w:fldChar w:fldCharType="begin" w:fldLock="1"/>
      </w:r>
      <w:r w:rsidR="00480329">
        <w:rPr>
          <w:rFonts w:ascii="Times New Roman" w:eastAsia="Times New Roman" w:hAnsi="Times New Roman" w:cs="Times New Roman"/>
        </w:rPr>
        <w:instrText>ADDIN CSL_CITATION {"citationItems":[{"id":"ITEM-1","itemData":{"ISSN":"2541-1934","abstract":"PT X's office and courier activities generate domestic wastewater on a daily basis. The activity comes from domestic activities and support activities such as vehicle washing, maintenance of equipment utilities, mopping and equipment washing. Wastewater has a negative impact on the environment and society if not properly managed. This research was conducted on the wastewater of PT X in March 2023 and the parameters to be tested were at the inlet and outlet points of the WWTP. The aim of this study is to determine the effect of the effluent treatment efficiency (%) on the ammonia and total coliform levels at the inlet and outlet of the PT X WWTP, which have exceeded the quality standard threshold. The methodology used is a quantitative descriptive method, namely by attaching laboratory test results in the form of numbers and using the Soeparman and Suparmin effectiveness formula. The results of calculating the effectiveness of reducing ammonia levels by 0% with ineffective information and the results of calculating the effectiveness of reducing total coliform levels by 0.98% with ineffective information. So the result of this study is that the ammonia levels at the inlet and outlet and the total coliform levels at the inlet of the effluent in the WWTP did not meet the required quality standards, which proves that the WWTP treatment system at PT X was not operating optimally.","author":[{"dropping-particle":"","family":"Anggraini","given":"Elvina Rosita","non-dropping-particle":"","parse-names":false,"suffix":""},{"dropping-particle":"","family":"Aussie","given":"Amalia","non-dropping-particle":"","parse-names":false,"suffix":""}],"container-title":"Jurnal Serambi Engineering","id":"ITEM-1","issue":"2","issued":{"date-parts":[["2024"]]},"page":"9132-9137","title":"Evaluasi Efektivitas Kinerja Instalasi Pengolahan Air Limbah Terhadap Effluent Limbah Cair Industri PT X","type":"article-journal","volume":"9"},"uris":["http://www.mendeley.com/documents/?uuid=cd53d6f9-c22e-4498-951c-a6699f24f4a1"]}],"mendeley":{"formattedCitation":"(Anggraini &amp; Aussie, 2024)","plainTextFormattedCitation":"(Anggraini &amp; Aussie, 2024)","previouslyFormattedCitation":"(Anggraini &amp; Aussie, 2024)"},"properties":{"noteIndex":0},"schema":"https://github.com/citation-style-language/schema/raw/master/csl-citation.json"}</w:instrText>
      </w:r>
      <w:r w:rsidR="00C31ECD">
        <w:rPr>
          <w:rStyle w:val="FootnoteReference"/>
          <w:rFonts w:ascii="Times New Roman" w:eastAsia="Times New Roman" w:hAnsi="Times New Roman" w:cs="Times New Roman"/>
        </w:rPr>
        <w:fldChar w:fldCharType="separate"/>
      </w:r>
      <w:r w:rsidR="00C31ECD" w:rsidRPr="00C31ECD">
        <w:rPr>
          <w:rFonts w:ascii="Times New Roman" w:eastAsia="Times New Roman" w:hAnsi="Times New Roman" w:cs="Times New Roman"/>
          <w:bCs/>
          <w:noProof/>
        </w:rPr>
        <w:t>(Anggraini &amp; Aussie, 2024)</w:t>
      </w:r>
      <w:r w:rsidR="00C31ECD">
        <w:rPr>
          <w:rStyle w:val="FootnoteReference"/>
          <w:rFonts w:ascii="Times New Roman" w:eastAsia="Times New Roman" w:hAnsi="Times New Roman" w:cs="Times New Roman"/>
        </w:rPr>
        <w:fldChar w:fldCharType="end"/>
      </w:r>
      <w:r w:rsidRPr="00E15C2B">
        <w:rPr>
          <w:rFonts w:ascii="Times New Roman" w:eastAsia="Times New Roman" w:hAnsi="Times New Roman" w:cs="Times New Roman"/>
        </w:rPr>
        <w:t xml:space="preserve">. </w:t>
      </w:r>
    </w:p>
    <w:p w14:paraId="0CABED51" w14:textId="05C378F3" w:rsidR="00AE365B" w:rsidRPr="00E15C2B" w:rsidRDefault="00000000">
      <w:pPr>
        <w:pBdr>
          <w:top w:val="nil"/>
          <w:left w:val="nil"/>
          <w:bottom w:val="nil"/>
          <w:right w:val="nil"/>
          <w:between w:val="nil"/>
        </w:pBdr>
        <w:ind w:firstLine="283"/>
        <w:rPr>
          <w:rFonts w:ascii="Times New Roman" w:eastAsia="Times New Roman" w:hAnsi="Times New Roman" w:cs="Times New Roman"/>
        </w:rPr>
      </w:pPr>
      <w:bookmarkStart w:id="11" w:name="_gk4dmd4fpjlz" w:colFirst="0" w:colLast="0"/>
      <w:bookmarkEnd w:id="11"/>
      <w:r w:rsidRPr="00E15C2B">
        <w:rPr>
          <w:rFonts w:ascii="Times New Roman" w:eastAsia="Times New Roman" w:hAnsi="Times New Roman" w:cs="Times New Roman"/>
        </w:rPr>
        <w:t xml:space="preserve">Sistem IPAL yang digunakan pada industri ini bersifat aerobik, yang terdiri atas unit </w:t>
      </w:r>
      <w:r w:rsidRPr="00E15C2B">
        <w:rPr>
          <w:rFonts w:ascii="Times New Roman" w:eastAsia="Times New Roman" w:hAnsi="Times New Roman" w:cs="Times New Roman"/>
          <w:i/>
        </w:rPr>
        <w:t>Equalization Tank</w:t>
      </w:r>
      <w:r w:rsidRPr="00E15C2B">
        <w:rPr>
          <w:rFonts w:ascii="Times New Roman" w:eastAsia="Times New Roman" w:hAnsi="Times New Roman" w:cs="Times New Roman"/>
        </w:rPr>
        <w:t xml:space="preserve">, </w:t>
      </w:r>
      <w:r w:rsidRPr="00E15C2B">
        <w:rPr>
          <w:rFonts w:ascii="Times New Roman" w:eastAsia="Times New Roman" w:hAnsi="Times New Roman" w:cs="Times New Roman"/>
          <w:i/>
        </w:rPr>
        <w:t xml:space="preserve">Cyclic Sequencing Activated Sludge </w:t>
      </w:r>
      <w:r w:rsidRPr="00E15C2B">
        <w:rPr>
          <w:rFonts w:ascii="Times New Roman" w:eastAsia="Times New Roman" w:hAnsi="Times New Roman" w:cs="Times New Roman"/>
        </w:rPr>
        <w:t xml:space="preserve">(CSAS), </w:t>
      </w:r>
      <w:r w:rsidRPr="00E15C2B">
        <w:rPr>
          <w:rFonts w:ascii="Times New Roman" w:eastAsia="Times New Roman" w:hAnsi="Times New Roman" w:cs="Times New Roman"/>
          <w:i/>
        </w:rPr>
        <w:t>Effluent Tank</w:t>
      </w:r>
      <w:r w:rsidRPr="00E15C2B">
        <w:rPr>
          <w:rFonts w:ascii="Times New Roman" w:eastAsia="Times New Roman" w:hAnsi="Times New Roman" w:cs="Times New Roman"/>
        </w:rPr>
        <w:t xml:space="preserve">, dan </w:t>
      </w:r>
      <w:r w:rsidRPr="00E15C2B">
        <w:rPr>
          <w:rFonts w:ascii="Times New Roman" w:eastAsia="Times New Roman" w:hAnsi="Times New Roman" w:cs="Times New Roman"/>
          <w:i/>
        </w:rPr>
        <w:t>Sludge Tank</w:t>
      </w:r>
      <w:r w:rsidRPr="00E15C2B">
        <w:rPr>
          <w:rFonts w:ascii="Times New Roman" w:eastAsia="Times New Roman" w:hAnsi="Times New Roman" w:cs="Times New Roman"/>
        </w:rPr>
        <w:t>, yang masing-masing memiliki peran dalam mengurangi beban pencemar secara bertahap. Sistem IPAL yang menggunakan metode lumpur aktif dalam proses aerasi terbukti efektif dalam mendegradasi senyawa organik seperti COD dan TSS</w:t>
      </w:r>
      <w:r w:rsidR="008C78F3">
        <w:rPr>
          <w:rFonts w:ascii="Times New Roman" w:eastAsia="Times New Roman" w:hAnsi="Times New Roman" w:cs="Times New Roman"/>
        </w:rPr>
        <w:t xml:space="preserve"> </w:t>
      </w:r>
      <w:r w:rsidR="00C31ECD">
        <w:rPr>
          <w:rStyle w:val="FootnoteReference"/>
          <w:rFonts w:ascii="Times New Roman" w:eastAsia="Times New Roman" w:hAnsi="Times New Roman" w:cs="Times New Roman"/>
        </w:rPr>
        <w:fldChar w:fldCharType="begin" w:fldLock="1"/>
      </w:r>
      <w:r w:rsidR="00480329">
        <w:rPr>
          <w:rFonts w:ascii="Times New Roman" w:eastAsia="Times New Roman" w:hAnsi="Times New Roman" w:cs="Times New Roman"/>
        </w:rPr>
        <w:instrText>ADDIN CSL_CITATION {"citationItems":[{"id":"ITEM-1","itemData":{"ISSN":"2716-1218","abstract":"Salah satu limbah utama dari industri adalah air yang berasal dari proses produksi dan berbagai aktivitas lain yang ditampung dalam danau buatan. Air limbah dalam danau buatan ini mengalami proses oksidasi dari bahan organik ataupun anorganik sehingga berpotensi menghasilkan air yang mengandung bahan-bahan yang tidak diinginkan dan berbahaya bagi lingkungan. Untuk itu perlu dilakukan identifikasi kualitas air limbah sehingga dapat diketahui bahaya atau tidaknya limbah tersebut. Pada penelitian ini nilai BOD (Biological Oxygen Demand) dan COD (Chemical Oxygen Demand) merupakan sebagai parameter yang akan diuji dikarenakan BOD dan COD digunakan sebagai penduga adanya pencemaran dalam limbah walaupun bukan sebagai penentu. Metode yang digunakan untuk pengujian BOD yaitu winkler dan untuk pengujian COD yaitu reflux. Hasil pengujian BOD pada sampel 1, sampel 2 dan sampel 3 berturut-turut adalah 1874,40 mg/L, 25,62 mg/L, dan 8,67 mg/L. Sedangkan pengujian COD pada sampel 1, sampel 2 dan sampel 3 berturut-turut adalah 3878,40 mg/L, 43,63 mg/L dan12,93 mg/L. Berdasarkan hasil analisis dapat disimpulkan bahwa sampel 1 belum memenuhi standar baku mutu air limbah, sedangkan hasil uji sampel 2 dan sampel 3 telah memenuhi standar baku mutu air limbah menurut Peraturan Menteri Lingkungan Hidup No. 5 Tahun 2014.","author":[{"dropping-particle":"","family":"Andika","given":"Bayu","non-dropping-particle":"","parse-names":false,"suffix":""},{"dropping-particle":"","family":"Wahyuningsih","given":"Puji","non-dropping-particle":"","parse-names":false,"suffix":""},{"dropping-particle":"","family":"Fajri","given":"Rahmatul","non-dropping-particle":"","parse-names":false,"suffix":""}],"container-title":"Quimica: Jurnal Kimia Sains dan Terapan","id":"ITEM-1","issue":"1","issued":{"date-parts":[["2020"]]},"page":"14-22","title":"Penentuan Nilai BOD dan COD Sebagai Parameter Pencemaran Air dan Baku Mutu Air Limbah di Pusat Penelitian Kelapa Sawit (PPKS) Medan","type":"article-journal","volume":"2"},"uris":["http://www.mendeley.com/documents/?uuid=ae84ab07-b592-43a8-812c-026f497e09ca"]}],"mendeley":{"formattedCitation":"(Andika et al., 2020)","plainTextFormattedCitation":"(Andika et al., 2020)","previouslyFormattedCitation":"(Andika et al., 2020)"},"properties":{"noteIndex":0},"schema":"https://github.com/citation-style-language/schema/raw/master/csl-citation.json"}</w:instrText>
      </w:r>
      <w:r w:rsidR="00C31ECD">
        <w:rPr>
          <w:rStyle w:val="FootnoteReference"/>
          <w:rFonts w:ascii="Times New Roman" w:eastAsia="Times New Roman" w:hAnsi="Times New Roman" w:cs="Times New Roman"/>
        </w:rPr>
        <w:fldChar w:fldCharType="separate"/>
      </w:r>
      <w:r w:rsidR="00C31ECD" w:rsidRPr="00480329">
        <w:rPr>
          <w:rFonts w:ascii="Times New Roman" w:eastAsia="Times New Roman" w:hAnsi="Times New Roman" w:cs="Times New Roman"/>
          <w:bCs/>
          <w:noProof/>
        </w:rPr>
        <w:t>(Andika et al., 2020)</w:t>
      </w:r>
      <w:r w:rsidR="00C31ECD">
        <w:rPr>
          <w:rStyle w:val="FootnoteReference"/>
          <w:rFonts w:ascii="Times New Roman" w:eastAsia="Times New Roman" w:hAnsi="Times New Roman" w:cs="Times New Roman"/>
        </w:rPr>
        <w:fldChar w:fldCharType="end"/>
      </w:r>
      <w:r w:rsidR="008C78F3">
        <w:rPr>
          <w:rFonts w:ascii="Times New Roman" w:eastAsia="Times New Roman" w:hAnsi="Times New Roman" w:cs="Times New Roman"/>
        </w:rPr>
        <w:t>.</w:t>
      </w:r>
      <w:r w:rsidRPr="00E15C2B">
        <w:rPr>
          <w:rFonts w:ascii="Times New Roman" w:eastAsia="Times New Roman" w:hAnsi="Times New Roman" w:cs="Times New Roman"/>
        </w:rPr>
        <w:t xml:space="preserve"> </w:t>
      </w:r>
      <w:bookmarkStart w:id="12" w:name="_z4eoxkg7252c" w:colFirst="0" w:colLast="0"/>
      <w:bookmarkEnd w:id="12"/>
    </w:p>
    <w:p w14:paraId="3ABC058E" w14:textId="6D9DC2ED" w:rsidR="00AE365B" w:rsidRPr="00E15C2B" w:rsidRDefault="00000000">
      <w:pPr>
        <w:pBdr>
          <w:top w:val="nil"/>
          <w:left w:val="nil"/>
          <w:bottom w:val="nil"/>
          <w:right w:val="nil"/>
          <w:between w:val="nil"/>
        </w:pBdr>
        <w:ind w:firstLine="283"/>
        <w:rPr>
          <w:rFonts w:ascii="Times New Roman" w:eastAsia="Times New Roman" w:hAnsi="Times New Roman" w:cs="Times New Roman"/>
        </w:rPr>
      </w:pPr>
      <w:r w:rsidRPr="00E15C2B">
        <w:rPr>
          <w:rFonts w:ascii="Times New Roman" w:eastAsia="Times New Roman" w:hAnsi="Times New Roman" w:cs="Times New Roman"/>
        </w:rPr>
        <w:t xml:space="preserve">Penelitian ini difokuskan pada analisis peninjauan efektivitas penurunan beban pencemar utama seperti </w:t>
      </w:r>
      <w:r w:rsidRPr="00E15C2B">
        <w:rPr>
          <w:rFonts w:ascii="Times New Roman" w:eastAsia="Times New Roman" w:hAnsi="Times New Roman" w:cs="Times New Roman"/>
          <w:i/>
        </w:rPr>
        <w:t xml:space="preserve">Chemical Oxygen Demand </w:t>
      </w:r>
      <w:r w:rsidRPr="00E15C2B">
        <w:rPr>
          <w:rFonts w:ascii="Times New Roman" w:eastAsia="Times New Roman" w:hAnsi="Times New Roman" w:cs="Times New Roman"/>
        </w:rPr>
        <w:t xml:space="preserve">(COD), </w:t>
      </w:r>
      <w:r w:rsidRPr="00E15C2B">
        <w:rPr>
          <w:rFonts w:ascii="Times New Roman" w:eastAsia="Times New Roman" w:hAnsi="Times New Roman" w:cs="Times New Roman"/>
          <w:i/>
        </w:rPr>
        <w:t xml:space="preserve">Total Suspended Solid </w:t>
      </w:r>
      <w:r w:rsidRPr="00E15C2B">
        <w:rPr>
          <w:rFonts w:ascii="Times New Roman" w:eastAsia="Times New Roman" w:hAnsi="Times New Roman" w:cs="Times New Roman"/>
        </w:rPr>
        <w:t xml:space="preserve">(TSS), </w:t>
      </w:r>
      <w:r w:rsidR="00F27A89" w:rsidRPr="00F27A89">
        <w:rPr>
          <w:rFonts w:ascii="Times New Roman" w:eastAsia="Times New Roman" w:hAnsi="Times New Roman" w:cs="Times New Roman"/>
          <w:i/>
          <w:iCs/>
        </w:rPr>
        <w:t>Potential of Hydrogen</w:t>
      </w:r>
      <w:r w:rsidR="00F27A89">
        <w:rPr>
          <w:rFonts w:ascii="Times New Roman" w:eastAsia="Times New Roman" w:hAnsi="Times New Roman" w:cs="Times New Roman"/>
        </w:rPr>
        <w:t xml:space="preserve"> (p</w:t>
      </w:r>
      <w:r w:rsidRPr="00E15C2B">
        <w:rPr>
          <w:rFonts w:ascii="Times New Roman" w:eastAsia="Times New Roman" w:hAnsi="Times New Roman" w:cs="Times New Roman"/>
        </w:rPr>
        <w:t>H</w:t>
      </w:r>
      <w:r w:rsidR="00F27A89">
        <w:rPr>
          <w:rFonts w:ascii="Times New Roman" w:eastAsia="Times New Roman" w:hAnsi="Times New Roman" w:cs="Times New Roman"/>
        </w:rPr>
        <w:t>)</w:t>
      </w:r>
      <w:r w:rsidRPr="00E15C2B">
        <w:rPr>
          <w:rFonts w:ascii="Times New Roman" w:eastAsia="Times New Roman" w:hAnsi="Times New Roman" w:cs="Times New Roman"/>
        </w:rPr>
        <w:t xml:space="preserve">, </w:t>
      </w:r>
      <w:r w:rsidRPr="00E15C2B">
        <w:rPr>
          <w:rFonts w:ascii="Times New Roman" w:eastAsia="Times New Roman" w:hAnsi="Times New Roman" w:cs="Times New Roman"/>
          <w:i/>
        </w:rPr>
        <w:t xml:space="preserve">Total Amonia </w:t>
      </w:r>
      <w:r w:rsidRPr="00E15C2B">
        <w:rPr>
          <w:rFonts w:ascii="Times New Roman" w:eastAsia="Times New Roman" w:hAnsi="Times New Roman" w:cs="Times New Roman"/>
        </w:rPr>
        <w:t xml:space="preserve">dan </w:t>
      </w:r>
      <w:r w:rsidRPr="00E15C2B">
        <w:rPr>
          <w:rFonts w:ascii="Times New Roman" w:eastAsia="Times New Roman" w:hAnsi="Times New Roman" w:cs="Times New Roman"/>
          <w:i/>
        </w:rPr>
        <w:t>Phosphorus</w:t>
      </w:r>
      <w:r w:rsidRPr="00E15C2B">
        <w:rPr>
          <w:rFonts w:ascii="Times New Roman" w:eastAsia="Times New Roman" w:hAnsi="Times New Roman" w:cs="Times New Roman"/>
        </w:rPr>
        <w:t>. Tingkat COD yang tinggi dapat menyebabkan pengurangan oksigen di perairan yang menerima, dan berdampak buruk pada kehidupan akuatik</w:t>
      </w:r>
      <w:r w:rsidR="008C78F3">
        <w:rPr>
          <w:rFonts w:ascii="Times New Roman" w:eastAsia="Times New Roman" w:hAnsi="Times New Roman" w:cs="Times New Roman"/>
        </w:rPr>
        <w:t xml:space="preserve"> </w:t>
      </w:r>
      <w:r w:rsidR="00C31ECD">
        <w:rPr>
          <w:rStyle w:val="FootnoteReference"/>
          <w:rFonts w:ascii="Times New Roman" w:eastAsia="Times New Roman" w:hAnsi="Times New Roman" w:cs="Times New Roman"/>
        </w:rPr>
        <w:fldChar w:fldCharType="begin" w:fldLock="1"/>
      </w:r>
      <w:r w:rsidR="00480329">
        <w:rPr>
          <w:rFonts w:ascii="Times New Roman" w:eastAsia="Times New Roman" w:hAnsi="Times New Roman" w:cs="Times New Roman"/>
        </w:rPr>
        <w:instrText>ADDIN CSL_CITATION {"citationItems":[{"id":"ITEM-1","itemData":{"DOI":"10.33019/jstk.v4i1.2866","ISSN":"2714-674X","abstract":"The purpose of determining Chemical Oxygen Demand (COD) in samples of domestic wastewater is to determine the effect of variations in the reflux process time which is set to 0, 30, 60, 90, and 120 minutes as well as with variations in the testing time which are set to 0, 3, and 7 days. Determination of LOD and LOQ using a UV-Vis Spectrophotometer was also carried out and the regression equation y = 0.0003x + 0.0066 with a coefficient of determination (R2) was 0.998 with LOD and LOQ values ​​respectively 40.0416 mg O2/L and 133.4721 mg O2/L. Determination of the effect of reflux time and preservation time on COD levels was carried out statistically, namely the normality test (Kolmogorov-Smirnov Test) and homogeneity test (Levene Test) ending with a two-way ANOVA test with a probability or significance value of the inlet and outlet samples of 0.000 &lt; 0.05 ( ). Reflux time affects COD levels, the longer the reflux time, the higher and more stable COD levels. Preservation time affects the decrease in COD levels, which is the longer the preservation time, the greater the decrease in COD levels.","author":[{"dropping-particle":"","family":"Muhaimin","given":"Muhaimin","non-dropping-particle":"","parse-names":false,"suffix":""},{"dropping-particle":"","family":"Prayoga","given":"Renaldy Ajie","non-dropping-particle":"","parse-names":false,"suffix":""},{"dropping-particle":"","family":"Eniati","given":"Endah","non-dropping-particle":"","parse-names":false,"suffix":""}],"container-title":"Stannum : Jurnal Sains dan Terapan Kimia","id":"ITEM-1","issue":"1","issued":{"date-parts":[["2022"]]},"page":"13-18","title":"Determination of Chemical Oxygen Demand (COD) Concentration in Domestic Wastewater Using UV-Vis Spectrophotometry Method Based On The Effect Of Reflux Time And Preservation Time","type":"article-journal","volume":"4"},"uris":["http://www.mendeley.com/documents/?uuid=12809569-bb02-4e9f-913b-9d81ee25c2fb"]}],"mendeley":{"formattedCitation":"(Muhaimin et al., 2022)","plainTextFormattedCitation":"(Muhaimin et al., 2022)","previouslyFormattedCitation":"(Muhaimin et al., 2022)"},"properties":{"noteIndex":0},"schema":"https://github.com/citation-style-language/schema/raw/master/csl-citation.json"}</w:instrText>
      </w:r>
      <w:r w:rsidR="00C31ECD">
        <w:rPr>
          <w:rStyle w:val="FootnoteReference"/>
          <w:rFonts w:ascii="Times New Roman" w:eastAsia="Times New Roman" w:hAnsi="Times New Roman" w:cs="Times New Roman"/>
        </w:rPr>
        <w:fldChar w:fldCharType="separate"/>
      </w:r>
      <w:r w:rsidR="00C31ECD" w:rsidRPr="00C31ECD">
        <w:rPr>
          <w:rFonts w:ascii="Times New Roman" w:eastAsia="Times New Roman" w:hAnsi="Times New Roman" w:cs="Times New Roman"/>
          <w:bCs/>
          <w:noProof/>
        </w:rPr>
        <w:t>(Muhaimin et al., 2022)</w:t>
      </w:r>
      <w:r w:rsidR="00C31ECD">
        <w:rPr>
          <w:rStyle w:val="FootnoteReference"/>
          <w:rFonts w:ascii="Times New Roman" w:eastAsia="Times New Roman" w:hAnsi="Times New Roman" w:cs="Times New Roman"/>
        </w:rPr>
        <w:fldChar w:fldCharType="end"/>
      </w:r>
      <w:r w:rsidRPr="00E15C2B">
        <w:rPr>
          <w:rFonts w:ascii="Times New Roman" w:eastAsia="Times New Roman" w:hAnsi="Times New Roman" w:cs="Times New Roman"/>
        </w:rPr>
        <w:t>, berbanding lurus dengan nilai TSS yang tinggi dapat meningkatkan kekeruhan, mengurangi penetrasi cahaya</w:t>
      </w:r>
      <w:r w:rsidR="008C78F3">
        <w:rPr>
          <w:rFonts w:ascii="Times New Roman" w:eastAsia="Times New Roman" w:hAnsi="Times New Roman" w:cs="Times New Roman"/>
        </w:rPr>
        <w:t xml:space="preserve"> </w:t>
      </w:r>
      <w:r w:rsidR="00C31ECD">
        <w:rPr>
          <w:rStyle w:val="FootnoteReference"/>
          <w:rFonts w:ascii="Times New Roman" w:eastAsia="Times New Roman" w:hAnsi="Times New Roman" w:cs="Times New Roman"/>
        </w:rPr>
        <w:fldChar w:fldCharType="begin" w:fldLock="1"/>
      </w:r>
      <w:r w:rsidR="00480329">
        <w:rPr>
          <w:rFonts w:ascii="Times New Roman" w:eastAsia="Times New Roman" w:hAnsi="Times New Roman" w:cs="Times New Roman"/>
        </w:rPr>
        <w:instrText>ADDIN CSL_CITATION {"citationItems":[{"id":"ITEM-1","itemData":{"DOI":"10.37506/IJPHRD.V11I3.2572","ISSN":"0976-0245","abstract":"Context: In Indonesia, the biggest source of wastewater producers comes from household activities.phytoremediation and biofiltration are some method that can handle domestic wastewater pollution. Thisstudy aims to determine the effectiveness comparison of the type of treatments in decreasing of TDS andTSS in Household Wastewater. The research method used in this research is pure experiment. The sampleselection is based on the level of pollution that occurs in the ternate city area due to wastewater and has ahigh population density so that it is taken a sample in the eastern Makassar district. Media selection is basedon its ability to reduce pollutant parameters of TDS and TSS as has been stated in several journals withbiofiltration and phytoremediation approaches. The total sample used was 15 liters of domestic wastewater.This research was conducted for 4 weeks and all parameter was tested 4 times, the first test was at thefirst week, the second test was after treatment second weeks, the third test was after treatment 3rd week,the fourth test was after treatment 4th week. All tested parameter tests by using the gravimetry method.Phytoremediation by using water hyacinth is more effective in reducing levels of TDS and TSS in domesticwaste than biofiltration by using banana stems.","author":[{"dropping-particle":"","family":"Muliyadi","given":"Muliyadi","non-dropping-particle":"","parse-names":false,"suffix":""}],"container-title":"Indian Journal of Public Health Research &amp; Development","id":"ITEM-1","issue":"3","issued":{"date-parts":[["2020","3","1"]]},"page":"2164","publisher":"Institute of Medico-legal Publications Private Limited","title":"The Effectiveness Comparison of Type of Treatments in Decreasing of Total Dissolved Solid (TDS) and Total Suspended Solid (TSS) in Household Wastewater","type":"article-journal","volume":"11"},"uris":["http://www.mendeley.com/documents/?uuid=22b96346-1f77-3565-9dbc-b97c021bc4bb"]}],"mendeley":{"formattedCitation":"(Muliyadi, 2020)","plainTextFormattedCitation":"(Muliyadi, 2020)","previouslyFormattedCitation":"(Muliyadi, 2020)"},"properties":{"noteIndex":0},"schema":"https://github.com/citation-style-language/schema/raw/master/csl-citation.json"}</w:instrText>
      </w:r>
      <w:r w:rsidR="00C31ECD">
        <w:rPr>
          <w:rStyle w:val="FootnoteReference"/>
          <w:rFonts w:ascii="Times New Roman" w:eastAsia="Times New Roman" w:hAnsi="Times New Roman" w:cs="Times New Roman"/>
        </w:rPr>
        <w:fldChar w:fldCharType="separate"/>
      </w:r>
      <w:r w:rsidR="00C31ECD" w:rsidRPr="00C31ECD">
        <w:rPr>
          <w:rFonts w:ascii="Times New Roman" w:eastAsia="Times New Roman" w:hAnsi="Times New Roman" w:cs="Times New Roman"/>
          <w:bCs/>
          <w:noProof/>
        </w:rPr>
        <w:t>(Muliyadi, 2020)</w:t>
      </w:r>
      <w:r w:rsidR="00C31ECD">
        <w:rPr>
          <w:rStyle w:val="FootnoteReference"/>
          <w:rFonts w:ascii="Times New Roman" w:eastAsia="Times New Roman" w:hAnsi="Times New Roman" w:cs="Times New Roman"/>
        </w:rPr>
        <w:fldChar w:fldCharType="end"/>
      </w:r>
      <w:r w:rsidR="008C78F3">
        <w:rPr>
          <w:rFonts w:ascii="Times New Roman" w:eastAsia="Times New Roman" w:hAnsi="Times New Roman" w:cs="Times New Roman"/>
        </w:rPr>
        <w:t>.</w:t>
      </w:r>
      <w:r w:rsidRPr="00E15C2B">
        <w:rPr>
          <w:rFonts w:ascii="Times New Roman" w:eastAsia="Times New Roman" w:hAnsi="Times New Roman" w:cs="Times New Roman"/>
        </w:rPr>
        <w:t xml:space="preserve"> </w:t>
      </w:r>
      <w:r w:rsidRPr="00E15C2B">
        <w:rPr>
          <w:rFonts w:ascii="Times New Roman" w:eastAsia="Times New Roman" w:hAnsi="Times New Roman" w:cs="Times New Roman"/>
          <w:i/>
        </w:rPr>
        <w:t xml:space="preserve">Total Amonia </w:t>
      </w:r>
      <w:r w:rsidRPr="00E15C2B">
        <w:rPr>
          <w:rFonts w:ascii="Times New Roman" w:eastAsia="Times New Roman" w:hAnsi="Times New Roman" w:cs="Times New Roman"/>
        </w:rPr>
        <w:t xml:space="preserve">dan </w:t>
      </w:r>
      <w:r w:rsidRPr="00E15C2B">
        <w:rPr>
          <w:rFonts w:ascii="Times New Roman" w:eastAsia="Times New Roman" w:hAnsi="Times New Roman" w:cs="Times New Roman"/>
          <w:i/>
        </w:rPr>
        <w:t xml:space="preserve">Phosphorus </w:t>
      </w:r>
      <w:r w:rsidRPr="00E15C2B">
        <w:rPr>
          <w:rFonts w:ascii="Times New Roman" w:eastAsia="Times New Roman" w:hAnsi="Times New Roman" w:cs="Times New Roman"/>
        </w:rPr>
        <w:t xml:space="preserve">dalam kadar yang tinggi keduanya dapat menyebabkan eutrofikasi dan toksisitas bagi kehidupan akuatik </w:t>
      </w:r>
      <w:r w:rsidR="00C31ECD">
        <w:rPr>
          <w:rStyle w:val="FootnoteReference"/>
          <w:rFonts w:ascii="Times New Roman" w:eastAsia="Times New Roman" w:hAnsi="Times New Roman" w:cs="Times New Roman"/>
        </w:rPr>
        <w:fldChar w:fldCharType="begin" w:fldLock="1"/>
      </w:r>
      <w:r w:rsidR="00480329">
        <w:rPr>
          <w:rFonts w:ascii="Times New Roman" w:eastAsia="Times New Roman" w:hAnsi="Times New Roman" w:cs="Times New Roman"/>
        </w:rPr>
        <w:instrText>ADDIN CSL_CITATION {"citationItems":[{"id":"ITEM-1","itemData":{"DOI":"10.12911/22998993/195213","ISSN":"22998993","abstract":"Environmental pollution caused by the palm oil industry is a severe problem. In palm oil production, liquid waste is obtained as palm oil mill effluent containing COD and phosphate, which can pollute aquatic ecosystems and soil. Phytoremediation technology with modification using ammonium-based polymer adsorbents effectively reduces palm oil mill effluent contaminants. This study aimed to test the effectiveness of phytoremediation and adsorption modification technology using ammonium-based polymer adsorbents to consider environmentally friendly and economical reducing pollutants in palm oil mill effluent. Vetiveria zizanioides plants were cultivated in floating treatment wetlands, and the planting media was varied using ammonium-based polymer to treat palm oil mill effluent with a volume of 3 L. The performance of the modified reactor in degrading COD and phosphate was examined by monitoring the floating treatment wetlands for 9 days and measuring the physiochemical parameters. Variations in ammonium-based polymer showed optimal performance using a lower ratio of 0.3. This combination of technologies removed COD by around 77.3% with an adsorption capacity of 558.4 mg/g and phosphate by around 59.5% with an adsorption capacity of 2.77 mg/g within nine days. These results could be elaborated on with tertiary treatment for future treatment to enhance removal according to the quality standards of the Ministry of Environment and Forestry in Indonesia.","author":[{"dropping-particle":"","family":"Hakim","given":"Lukman","non-dropping-particle":"","parse-names":false,"suffix":""},{"dropping-particle":"","family":"Rahayu","given":"Aster","non-dropping-particle":"","parse-names":false,"suffix":""},{"dropping-particle":"","family":"Jamilatun","given":"Siti","non-dropping-particle":"","parse-names":false,"suffix":""},{"dropping-particle":"","family":"Sisca","given":"Vivi","non-dropping-particle":"","parse-names":false,"suffix":""},{"dropping-particle":"","family":"Fajri","given":"Joni Aldilla","non-dropping-particle":"","parse-names":false,"suffix":""}],"container-title":"Journal of Ecological Engineering","id":"ITEM-1","issue":"1","issued":{"date-parts":[["2025"]]},"page":"46-58","title":"Integrating ammonium-based polymer with phytoremediation for phosphate and chemical oxygen demand reduction in palm oil mill effluent","type":"article-journal","volume":"26"},"uris":["http://www.mendeley.com/documents/?uuid=9598cb17-ecdf-4624-98b3-0aed7983d977"]}],"mendeley":{"formattedCitation":"(Hakim et al., 2025)","plainTextFormattedCitation":"(Hakim et al., 2025)","previouslyFormattedCitation":"(Hakim et al., 2025)"},"properties":{"noteIndex":0},"schema":"https://github.com/citation-style-language/schema/raw/master/csl-citation.json"}</w:instrText>
      </w:r>
      <w:r w:rsidR="00C31ECD">
        <w:rPr>
          <w:rStyle w:val="FootnoteReference"/>
          <w:rFonts w:ascii="Times New Roman" w:eastAsia="Times New Roman" w:hAnsi="Times New Roman" w:cs="Times New Roman"/>
        </w:rPr>
        <w:fldChar w:fldCharType="separate"/>
      </w:r>
      <w:r w:rsidR="00C31ECD" w:rsidRPr="00C31ECD">
        <w:rPr>
          <w:rFonts w:ascii="Times New Roman" w:eastAsia="Times New Roman" w:hAnsi="Times New Roman" w:cs="Times New Roman"/>
          <w:bCs/>
          <w:noProof/>
        </w:rPr>
        <w:t>(Hakim et al., 2025)</w:t>
      </w:r>
      <w:r w:rsidR="00C31ECD">
        <w:rPr>
          <w:rStyle w:val="FootnoteReference"/>
          <w:rFonts w:ascii="Times New Roman" w:eastAsia="Times New Roman" w:hAnsi="Times New Roman" w:cs="Times New Roman"/>
        </w:rPr>
        <w:fldChar w:fldCharType="end"/>
      </w:r>
      <w:r w:rsidR="008C78F3">
        <w:rPr>
          <w:rFonts w:ascii="Times New Roman" w:eastAsia="Times New Roman" w:hAnsi="Times New Roman" w:cs="Times New Roman"/>
        </w:rPr>
        <w:t>.</w:t>
      </w:r>
      <w:r w:rsidRPr="00E15C2B">
        <w:rPr>
          <w:rFonts w:ascii="Times New Roman" w:eastAsia="Times New Roman" w:hAnsi="Times New Roman" w:cs="Times New Roman"/>
        </w:rPr>
        <w:t xml:space="preserve"> </w:t>
      </w:r>
    </w:p>
    <w:p w14:paraId="5A2DFD37" w14:textId="1C3A1394" w:rsidR="00AE365B" w:rsidRPr="00E15C2B" w:rsidRDefault="00000000">
      <w:pPr>
        <w:pBdr>
          <w:top w:val="nil"/>
          <w:left w:val="nil"/>
          <w:bottom w:val="nil"/>
          <w:right w:val="nil"/>
          <w:between w:val="nil"/>
        </w:pBdr>
        <w:ind w:firstLine="283"/>
        <w:rPr>
          <w:rFonts w:ascii="Times New Roman" w:eastAsia="Times New Roman" w:hAnsi="Times New Roman" w:cs="Times New Roman"/>
        </w:rPr>
      </w:pPr>
      <w:bookmarkStart w:id="13" w:name="_xpcvxtis6rj3" w:colFirst="0" w:colLast="0"/>
      <w:bookmarkEnd w:id="13"/>
      <w:r w:rsidRPr="00E15C2B">
        <w:rPr>
          <w:rFonts w:ascii="Times New Roman" w:eastAsia="Times New Roman" w:hAnsi="Times New Roman" w:cs="Times New Roman"/>
        </w:rPr>
        <w:t xml:space="preserve">Hasil dari evaluasi diharapkan dapat memberikan gambaran faktual tentang efektivitas sistem IPAL dalam pengolahan limbah industri dan kontribusinya terhadap pengelolaan lingkungan air secara berkelanjutan. Pengelolaan sumber daya air yang berkelanjutan harus mempertimbangkan aspek kualitas dan kuantitas air, serta mengintegrasikan teknologi dan partisipasi masyarakat untuk menjaga keseimbangan ekosistem air </w:t>
      </w:r>
      <w:r w:rsidR="00C31ECD">
        <w:rPr>
          <w:rStyle w:val="FootnoteReference"/>
          <w:rFonts w:ascii="Times New Roman" w:eastAsia="Times New Roman" w:hAnsi="Times New Roman" w:cs="Times New Roman"/>
        </w:rPr>
        <w:fldChar w:fldCharType="begin" w:fldLock="1"/>
      </w:r>
      <w:r w:rsidR="00480329">
        <w:rPr>
          <w:rFonts w:ascii="Times New Roman" w:eastAsia="Times New Roman" w:hAnsi="Times New Roman" w:cs="Times New Roman"/>
        </w:rPr>
        <w:instrText>ADDIN CSL_CITATION {"citationItems":[{"id":"ITEM-1","itemData":{"DOI":"10.32795/WIDYATEKNIK.V17I01.2974","ISSN":"1979-973X","abstract":"Water Demand Management adalah usaha pengembangan dan implementasi strategi pengelolaan air yang bertujuan mengatur  permintaan air  melalui pengaturan tingkat konsumsi air secara konsisten dalam penggunaan sumber daya air yang terbatas, efisien dan berkelanjutan. Tujuan dari penerapan WDM di kawasan dan di masing-masing negara sangat banyak seperti : perlindungan sumber daya,  pengelolaan permintaan pada sumber daya yang langka, peningkatan produksi. Strategi manajemen permintaan air adalah prioritas utama dalam   manajemen air berkelanjutan. Pengelolaan permintaan air dapat menghemat suplai air minum dan mengurangi air limbah. Diasumsikan dalam suatu pembangunan daerah baru yang akan dikembangkan harus mempertimbangkan kebutuhan arus tertinggi standar industri berkenaan dengan efisiensi air, melalui langkah-langkah penghematan dengan menggunakan peralatan yang dapat menghemat air.Dalam rangka mengelola air secara berkelanjutan yang dihadapkan dengan perubahan iklim, pertumbuhan penduduk dan peningkatan kebutuhan air domestik dan non domestik, perlu didorong pengelolaan air secara terpadu. Beberapa langkah yang dapat dilakukan adalah dengan pengembangan Sustainable Drainage System (SuDS) diantaranya : Inovasi dalam teknologi penghematan air pada Water treatmen, Pemanenan Air Hujan pada tingkat rumah tangga dan kawasan, Green Roof, Biopori, dan lain-lain.","author":[{"dropping-particle":"","family":"Wardani","given":"AAA Made Cahaya","non-dropping-particle":"","parse-names":false,"suffix":""},{"dropping-particle":"","family":"Putra","given":"Cokorda","non-dropping-particle":"","parse-names":false,"suffix":""}],"container-title":"Widya Teknik","id":"ITEM-1","issue":"01","issued":{"date-parts":[["2022","4","1"]]},"page":"35-42","publisher":"Universitas Hindu Indonesia","title":"INOVASI MANAJEMEN AIR BERKELANJUTAN PADA PENGEMBANGAN KAWASAN DI INDONESIA","type":"article-journal","volume":"17"},"uris":["http://www.mendeley.com/documents/?uuid=72da31df-050a-367a-a361-708b15795acc"]}],"mendeley":{"formattedCitation":"(Wardani &amp; Putra, 2022)","plainTextFormattedCitation":"(Wardani &amp; Putra, 2022)","previouslyFormattedCitation":"(Wardani &amp; Putra, 2022)"},"properties":{"noteIndex":0},"schema":"https://github.com/citation-style-language/schema/raw/master/csl-citation.json"}</w:instrText>
      </w:r>
      <w:r w:rsidR="00C31ECD">
        <w:rPr>
          <w:rStyle w:val="FootnoteReference"/>
          <w:rFonts w:ascii="Times New Roman" w:eastAsia="Times New Roman" w:hAnsi="Times New Roman" w:cs="Times New Roman"/>
        </w:rPr>
        <w:fldChar w:fldCharType="separate"/>
      </w:r>
      <w:r w:rsidR="00C31ECD" w:rsidRPr="00480329">
        <w:rPr>
          <w:rFonts w:ascii="Times New Roman" w:eastAsia="Times New Roman" w:hAnsi="Times New Roman" w:cs="Times New Roman"/>
          <w:bCs/>
          <w:noProof/>
        </w:rPr>
        <w:t>(Wardani &amp; Putra, 2022)</w:t>
      </w:r>
      <w:r w:rsidR="00C31ECD">
        <w:rPr>
          <w:rStyle w:val="FootnoteReference"/>
          <w:rFonts w:ascii="Times New Roman" w:eastAsia="Times New Roman" w:hAnsi="Times New Roman" w:cs="Times New Roman"/>
        </w:rPr>
        <w:fldChar w:fldCharType="end"/>
      </w:r>
      <w:r w:rsidR="008C78F3">
        <w:rPr>
          <w:rFonts w:ascii="Times New Roman" w:eastAsia="Times New Roman" w:hAnsi="Times New Roman" w:cs="Times New Roman"/>
        </w:rPr>
        <w:t>.</w:t>
      </w:r>
    </w:p>
    <w:p w14:paraId="3157FEA6" w14:textId="77777777" w:rsidR="00AE365B" w:rsidRPr="00E15C2B" w:rsidRDefault="00AE365B">
      <w:pPr>
        <w:ind w:firstLine="202"/>
        <w:rPr>
          <w:rFonts w:ascii="Times New Roman" w:eastAsia="Times New Roman" w:hAnsi="Times New Roman" w:cs="Times New Roman"/>
        </w:rPr>
      </w:pPr>
    </w:p>
    <w:p w14:paraId="17D0EDB7" w14:textId="77777777" w:rsidR="00AE365B" w:rsidRPr="00E15C2B" w:rsidRDefault="00000000">
      <w:pPr>
        <w:pStyle w:val="Heading1"/>
        <w:numPr>
          <w:ilvl w:val="0"/>
          <w:numId w:val="4"/>
        </w:numPr>
        <w:pBdr>
          <w:top w:val="nil"/>
          <w:left w:val="nil"/>
          <w:bottom w:val="nil"/>
          <w:right w:val="nil"/>
          <w:between w:val="nil"/>
        </w:pBdr>
        <w:spacing w:before="0" w:after="0"/>
        <w:ind w:left="283" w:hanging="283"/>
        <w:rPr>
          <w:rFonts w:ascii="Times New Roman" w:eastAsia="Times New Roman" w:hAnsi="Times New Roman" w:cs="Times New Roman"/>
        </w:rPr>
      </w:pPr>
      <w:r w:rsidRPr="00E15C2B">
        <w:rPr>
          <w:rFonts w:ascii="Times New Roman" w:eastAsia="Times New Roman" w:hAnsi="Times New Roman" w:cs="Times New Roman"/>
        </w:rPr>
        <w:t>METODE</w:t>
      </w:r>
    </w:p>
    <w:p w14:paraId="453C3CED" w14:textId="77777777" w:rsidR="00AE365B" w:rsidRPr="00E15C2B" w:rsidRDefault="00AE365B">
      <w:pPr>
        <w:pBdr>
          <w:top w:val="nil"/>
          <w:left w:val="nil"/>
          <w:bottom w:val="nil"/>
          <w:right w:val="nil"/>
          <w:between w:val="nil"/>
        </w:pBdr>
        <w:tabs>
          <w:tab w:val="right" w:pos="7100"/>
        </w:tabs>
        <w:spacing w:line="264" w:lineRule="auto"/>
        <w:rPr>
          <w:rFonts w:ascii="Times New Roman" w:eastAsia="Times New Roman" w:hAnsi="Times New Roman" w:cs="Times New Roman"/>
          <w:color w:val="000000"/>
          <w:sz w:val="18"/>
          <w:szCs w:val="18"/>
        </w:rPr>
      </w:pPr>
    </w:p>
    <w:p w14:paraId="32FA39D3" w14:textId="5DD00973" w:rsidR="00AE365B" w:rsidRPr="00E15C2B" w:rsidRDefault="00000000">
      <w:pPr>
        <w:ind w:firstLine="283"/>
        <w:rPr>
          <w:rFonts w:ascii="Times New Roman" w:eastAsia="Times New Roman" w:hAnsi="Times New Roman" w:cs="Times New Roman"/>
        </w:rPr>
      </w:pPr>
      <w:r w:rsidRPr="00E15C2B">
        <w:rPr>
          <w:rFonts w:ascii="Times New Roman" w:eastAsia="Times New Roman" w:hAnsi="Times New Roman" w:cs="Times New Roman"/>
        </w:rPr>
        <w:t xml:space="preserve">Penelitian ini menerapkan metode penelitian kuantitatif dengan pendekatan deskriptif yang bertujuan untuk mengevaluasi kinerja IPAL pada salah satu industri air minum dalam kemasan dan minuman isotonik. Pengumpulan data dilakukan pada periode Maret 2025 dengan fokus </w:t>
      </w:r>
      <w:commentRangeStart w:id="14"/>
      <w:r w:rsidRPr="00E15C2B">
        <w:rPr>
          <w:rFonts w:ascii="Times New Roman" w:eastAsia="Times New Roman" w:hAnsi="Times New Roman" w:cs="Times New Roman"/>
        </w:rPr>
        <w:t>analisis selama 10 Hari yang dianggap representatif terhadap kondisi operasional IPAL secara umum</w:t>
      </w:r>
      <w:commentRangeEnd w:id="14"/>
      <w:r w:rsidR="00DC61E7">
        <w:rPr>
          <w:rStyle w:val="CommentReference"/>
        </w:rPr>
        <w:commentReference w:id="14"/>
      </w:r>
      <w:r w:rsidRPr="00E15C2B">
        <w:rPr>
          <w:rFonts w:ascii="Times New Roman" w:eastAsia="Times New Roman" w:hAnsi="Times New Roman" w:cs="Times New Roman"/>
        </w:rPr>
        <w:t>.</w:t>
      </w:r>
      <w:r w:rsidR="0021337A">
        <w:rPr>
          <w:rFonts w:ascii="Times New Roman" w:eastAsia="Times New Roman" w:hAnsi="Times New Roman" w:cs="Times New Roman"/>
        </w:rPr>
        <w:t xml:space="preserve"> </w:t>
      </w:r>
      <w:r w:rsidR="0021337A" w:rsidRPr="0021337A">
        <w:rPr>
          <w:rFonts w:ascii="Times New Roman" w:eastAsia="Times New Roman" w:hAnsi="Times New Roman" w:cs="Times New Roman"/>
        </w:rPr>
        <w:t>Metodologi yang digunakan dalam penelitian ini sejalan dengan studi</w:t>
      </w:r>
      <w:r w:rsidR="0024480C">
        <w:rPr>
          <w:rFonts w:ascii="Times New Roman" w:eastAsia="Times New Roman" w:hAnsi="Times New Roman" w:cs="Times New Roman"/>
        </w:rPr>
        <w:t xml:space="preserve"> </w:t>
      </w:r>
      <w:r w:rsidR="0024480C">
        <w:rPr>
          <w:rFonts w:ascii="Times New Roman" w:eastAsia="Times New Roman" w:hAnsi="Times New Roman" w:cs="Times New Roman"/>
        </w:rPr>
        <w:fldChar w:fldCharType="begin" w:fldLock="1"/>
      </w:r>
      <w:r w:rsidR="000A3593">
        <w:rPr>
          <w:rFonts w:ascii="Times New Roman" w:eastAsia="Times New Roman" w:hAnsi="Times New Roman" w:cs="Times New Roman"/>
        </w:rPr>
        <w:instrText>ADDIN CSL_CITATION {"citationItems":[{"id":"ITEM-1","itemData":{"author":[{"dropping-particle":"","family":"Sappewali; Sukmawati; C. Selry; Sitti Aminah","given":"","non-dropping-particle":"","parse-names":false,"suffix":""}],"id":"ITEM-1","issue":"1","issued":{"date-parts":[["2024"]]},"page":"58-64","title":"Jurnal Ilmu Alam dan Lingkungan Efektivitas Instalasi Pengolahan Air Limbah ( IPAL ) Industri Berdasarkan Parameter Chemical Oxygen Demand , Total Solid Suspended dan Derajat","type":"article-journal","volume":"15"},"uris":["http://www.mendeley.com/documents/?uuid=7cf54b8a-0140-45b9-9d00-06ccd66d66d7"]}],"mendeley":{"formattedCitation":"(Sappewali; Sukmawati; C. Selry; Sitti Aminah, 2024)","manualFormatting":"Sappewali et al. (2024)","plainTextFormattedCitation":"(Sappewali; Sukmawati; C. Selry; Sitti Aminah, 2024)","previouslyFormattedCitation":"(Sappewali; Sukmawati; C. Selry; Sitti Aminah, 2024)"},"properties":{"noteIndex":0},"schema":"https://github.com/citation-style-language/schema/raw/master/csl-citation.json"}</w:instrText>
      </w:r>
      <w:r w:rsidR="0024480C">
        <w:rPr>
          <w:rFonts w:ascii="Times New Roman" w:eastAsia="Times New Roman" w:hAnsi="Times New Roman" w:cs="Times New Roman"/>
        </w:rPr>
        <w:fldChar w:fldCharType="separate"/>
      </w:r>
      <w:r w:rsidR="0024480C" w:rsidRPr="0024480C">
        <w:rPr>
          <w:rFonts w:ascii="Times New Roman" w:eastAsia="Times New Roman" w:hAnsi="Times New Roman" w:cs="Times New Roman"/>
          <w:noProof/>
        </w:rPr>
        <w:t>Sappewali</w:t>
      </w:r>
      <w:r w:rsidR="0024480C">
        <w:rPr>
          <w:rFonts w:ascii="Times New Roman" w:eastAsia="Times New Roman" w:hAnsi="Times New Roman" w:cs="Times New Roman"/>
          <w:noProof/>
        </w:rPr>
        <w:t xml:space="preserve"> et al</w:t>
      </w:r>
      <w:r w:rsidR="0014445E">
        <w:rPr>
          <w:rFonts w:ascii="Times New Roman" w:eastAsia="Times New Roman" w:hAnsi="Times New Roman" w:cs="Times New Roman"/>
          <w:noProof/>
        </w:rPr>
        <w:t>.</w:t>
      </w:r>
      <w:r w:rsidR="0024480C" w:rsidRPr="0024480C">
        <w:rPr>
          <w:rFonts w:ascii="Times New Roman" w:eastAsia="Times New Roman" w:hAnsi="Times New Roman" w:cs="Times New Roman"/>
          <w:noProof/>
        </w:rPr>
        <w:t xml:space="preserve"> </w:t>
      </w:r>
      <w:r w:rsidR="0014445E">
        <w:rPr>
          <w:rFonts w:ascii="Times New Roman" w:eastAsia="Times New Roman" w:hAnsi="Times New Roman" w:cs="Times New Roman"/>
          <w:noProof/>
        </w:rPr>
        <w:t>(</w:t>
      </w:r>
      <w:r w:rsidR="0024480C" w:rsidRPr="0024480C">
        <w:rPr>
          <w:rFonts w:ascii="Times New Roman" w:eastAsia="Times New Roman" w:hAnsi="Times New Roman" w:cs="Times New Roman"/>
          <w:noProof/>
        </w:rPr>
        <w:t>2024)</w:t>
      </w:r>
      <w:r w:rsidR="0024480C">
        <w:rPr>
          <w:rFonts w:ascii="Times New Roman" w:eastAsia="Times New Roman" w:hAnsi="Times New Roman" w:cs="Times New Roman"/>
        </w:rPr>
        <w:fldChar w:fldCharType="end"/>
      </w:r>
      <w:r w:rsidR="0014445E">
        <w:rPr>
          <w:rFonts w:ascii="Times New Roman" w:eastAsia="Times New Roman" w:hAnsi="Times New Roman" w:cs="Times New Roman"/>
        </w:rPr>
        <w:t>,</w:t>
      </w:r>
      <w:r w:rsidR="0021337A" w:rsidRPr="0021337A">
        <w:rPr>
          <w:rFonts w:ascii="Times New Roman" w:eastAsia="Times New Roman" w:hAnsi="Times New Roman" w:cs="Times New Roman"/>
        </w:rPr>
        <w:t xml:space="preserve"> yang mengevaluasi efektivitas IPAL industri dengan mengukur parameter COD, TSS, dan pH dari inlet dan outlet secara deskriptif, tanpa memerlukan data jangka panjang untuk menilai performa sistem</w:t>
      </w:r>
      <w:r w:rsidR="0024480C">
        <w:rPr>
          <w:rFonts w:ascii="Times New Roman" w:eastAsia="Times New Roman" w:hAnsi="Times New Roman" w:cs="Times New Roman"/>
        </w:rPr>
        <w:t>.</w:t>
      </w:r>
      <w:r w:rsidRPr="00E15C2B">
        <w:rPr>
          <w:rFonts w:ascii="Times New Roman" w:eastAsia="Times New Roman" w:hAnsi="Times New Roman" w:cs="Times New Roman"/>
        </w:rPr>
        <w:t xml:space="preserve"> </w:t>
      </w:r>
    </w:p>
    <w:p w14:paraId="44891271" w14:textId="77777777" w:rsidR="00AE365B" w:rsidRPr="00E15C2B" w:rsidRDefault="00000000">
      <w:pPr>
        <w:ind w:firstLine="204"/>
        <w:rPr>
          <w:rFonts w:ascii="Times New Roman" w:eastAsia="Times New Roman" w:hAnsi="Times New Roman" w:cs="Times New Roman"/>
        </w:rPr>
      </w:pPr>
      <w:r w:rsidRPr="00E15C2B">
        <w:rPr>
          <w:rFonts w:ascii="Times New Roman" w:eastAsia="Times New Roman" w:hAnsi="Times New Roman" w:cs="Times New Roman"/>
        </w:rPr>
        <w:t xml:space="preserve">Sumber data yang digunakan meliputi data primer yang didapat dari wawancara dan pengujian laboratorium, serta data sekunder yang didapat dari literatur jurnal terpublikasi. Pengambilan data dilakukan secara harian melalui pengujian laboratorium. </w:t>
      </w:r>
      <w:commentRangeStart w:id="15"/>
      <w:r w:rsidRPr="00E15C2B">
        <w:rPr>
          <w:rFonts w:ascii="Times New Roman" w:eastAsia="Times New Roman" w:hAnsi="Times New Roman" w:cs="Times New Roman"/>
        </w:rPr>
        <w:t>Parameter yang diuji meliputi:</w:t>
      </w:r>
      <w:commentRangeEnd w:id="15"/>
      <w:r w:rsidR="00DC61E7">
        <w:rPr>
          <w:rStyle w:val="CommentReference"/>
        </w:rPr>
        <w:commentReference w:id="15"/>
      </w:r>
    </w:p>
    <w:p w14:paraId="59955B21" w14:textId="77777777" w:rsidR="00AE365B" w:rsidRPr="00E15C2B" w:rsidRDefault="00000000">
      <w:pPr>
        <w:numPr>
          <w:ilvl w:val="0"/>
          <w:numId w:val="3"/>
        </w:numPr>
        <w:rPr>
          <w:rFonts w:ascii="Times New Roman" w:eastAsia="Times New Roman" w:hAnsi="Times New Roman" w:cs="Times New Roman"/>
        </w:rPr>
      </w:pPr>
      <w:r w:rsidRPr="00E15C2B">
        <w:rPr>
          <w:rFonts w:ascii="Times New Roman" w:eastAsia="Times New Roman" w:hAnsi="Times New Roman" w:cs="Times New Roman"/>
        </w:rPr>
        <w:t xml:space="preserve">pH </w:t>
      </w:r>
    </w:p>
    <w:p w14:paraId="51D5F846" w14:textId="1D5B4F1B" w:rsidR="00AE365B" w:rsidRPr="00E15C2B" w:rsidRDefault="00000000">
      <w:pPr>
        <w:ind w:left="720"/>
        <w:rPr>
          <w:rFonts w:ascii="Times New Roman" w:eastAsia="Times New Roman" w:hAnsi="Times New Roman" w:cs="Times New Roman"/>
        </w:rPr>
      </w:pPr>
      <w:r w:rsidRPr="00E15C2B">
        <w:rPr>
          <w:rFonts w:ascii="Times New Roman" w:eastAsia="Times New Roman" w:hAnsi="Times New Roman" w:cs="Times New Roman"/>
        </w:rPr>
        <w:t>Pengujian pH dilakukan dengan metode analisis berupa pengukuran langsung menggunakan pH meter digital</w:t>
      </w:r>
      <w:r w:rsidR="0014445E">
        <w:rPr>
          <w:rFonts w:ascii="Times New Roman" w:eastAsia="Times New Roman" w:hAnsi="Times New Roman" w:cs="Times New Roman"/>
        </w:rPr>
        <w:t xml:space="preserve"> sesuai dengan </w:t>
      </w:r>
      <w:r w:rsidR="00B33DC8">
        <w:rPr>
          <w:rStyle w:val="FootnoteReference"/>
          <w:rFonts w:ascii="Times New Roman" w:eastAsia="Times New Roman" w:hAnsi="Times New Roman" w:cs="Times New Roman"/>
        </w:rPr>
        <w:fldChar w:fldCharType="begin" w:fldLock="1"/>
      </w:r>
      <w:r w:rsidR="00F20145">
        <w:rPr>
          <w:rFonts w:ascii="Times New Roman" w:eastAsia="Times New Roman" w:hAnsi="Times New Roman" w:cs="Times New Roman"/>
        </w:rPr>
        <w:instrText>ADDIN CSL_CITATION {"citationItems":[{"id":"ITEM-1","itemData":{"URL":"https://www.scribd.com/document/742124466/2-SNI-6989-11-2019-tentang-Air-dan-Air-Limbah-Bagian-11-Cara-uji-derajat-keasaman-pH-dengan-menggunakan-pH-meter?_gl=1*1lx35za*_gcl_au*MTQ5MzQyNDUwMS4xNzQ3NDkxMDg5LjY0OTQzMDQ2NS4xNzQ3ODg1MzYyLjE3NDc4ODUzNjE.","accessed":{"date-parts":[["2025","6","7"]]},"author":[{"dropping-particle":"","family":"Badan Standardisasi Nasional","given":"","non-dropping-particle":"","parse-names":false,"suffix":""}],"container-title":"Scribd","id":"ITEM-1","issued":{"date-parts":[["2019"]]},"title":"SNI 6989.11-2019, Air Dan Air Limbah Bagian 11: Cara Uji Derajat Keasaman (PH) Dengan Menggunakan PH Meter","type":"webpage"},"uris":["http://www.mendeley.com/documents/?uuid=e77bd0c6-9d23-3be8-8066-5d5cac731001"]}],"mendeley":{"formattedCitation":"(Badan Standardisasi Nasional, 2019a)","manualFormatting":"(SNI 6989.11-2019)","plainTextFormattedCitation":"(Badan Standardisasi Nasional, 2019a)","previouslyFormattedCitation":"(Badan Standardisasi Nasional, 2019a)"},"properties":{"noteIndex":0},"schema":"https://github.com/citation-style-language/schema/raw/master/csl-citation.json"}</w:instrText>
      </w:r>
      <w:r w:rsidR="00B33DC8">
        <w:rPr>
          <w:rStyle w:val="FootnoteReference"/>
          <w:rFonts w:ascii="Times New Roman" w:eastAsia="Times New Roman" w:hAnsi="Times New Roman" w:cs="Times New Roman"/>
        </w:rPr>
        <w:fldChar w:fldCharType="separate"/>
      </w:r>
      <w:r w:rsidR="00F20145">
        <w:rPr>
          <w:rFonts w:ascii="Times New Roman" w:hAnsi="Times New Roman" w:cs="Times New Roman"/>
          <w:noProof/>
        </w:rPr>
        <w:t>(S</w:t>
      </w:r>
      <w:r w:rsidR="00B33DC8" w:rsidRPr="0014445E">
        <w:rPr>
          <w:rFonts w:ascii="Times New Roman" w:hAnsi="Times New Roman" w:cs="Times New Roman"/>
          <w:noProof/>
        </w:rPr>
        <w:t>NI 6989.11</w:t>
      </w:r>
      <w:r w:rsidR="00B33DC8">
        <w:rPr>
          <w:rFonts w:ascii="Times New Roman" w:hAnsi="Times New Roman" w:cs="Times New Roman"/>
          <w:noProof/>
        </w:rPr>
        <w:t>-</w:t>
      </w:r>
      <w:r w:rsidR="00B33DC8" w:rsidRPr="00C31ECD">
        <w:rPr>
          <w:rFonts w:ascii="Times New Roman" w:eastAsia="Times New Roman" w:hAnsi="Times New Roman" w:cs="Times New Roman"/>
          <w:bCs/>
          <w:noProof/>
        </w:rPr>
        <w:t>201</w:t>
      </w:r>
      <w:r w:rsidR="00F20145">
        <w:rPr>
          <w:rFonts w:ascii="Times New Roman" w:eastAsia="Times New Roman" w:hAnsi="Times New Roman" w:cs="Times New Roman"/>
          <w:bCs/>
          <w:noProof/>
        </w:rPr>
        <w:t>9)</w:t>
      </w:r>
      <w:r w:rsidR="00B33DC8">
        <w:rPr>
          <w:rStyle w:val="FootnoteReference"/>
          <w:rFonts w:ascii="Times New Roman" w:eastAsia="Times New Roman" w:hAnsi="Times New Roman" w:cs="Times New Roman"/>
        </w:rPr>
        <w:fldChar w:fldCharType="end"/>
      </w:r>
      <w:r w:rsidR="0014445E">
        <w:rPr>
          <w:rFonts w:ascii="Times New Roman" w:hAnsi="Times New Roman" w:cs="Times New Roman"/>
          <w:noProof/>
        </w:rPr>
        <w:t xml:space="preserve"> </w:t>
      </w:r>
      <w:r w:rsidR="00F20145">
        <w:rPr>
          <w:rFonts w:ascii="Times New Roman" w:hAnsi="Times New Roman" w:cs="Times New Roman"/>
          <w:noProof/>
        </w:rPr>
        <w:t>t</w:t>
      </w:r>
      <w:r w:rsidR="00173BED">
        <w:rPr>
          <w:rFonts w:ascii="Times New Roman" w:hAnsi="Times New Roman" w:cs="Times New Roman"/>
          <w:noProof/>
        </w:rPr>
        <w:t>entang C</w:t>
      </w:r>
      <w:r w:rsidR="00173BED" w:rsidRPr="0014445E">
        <w:rPr>
          <w:rFonts w:ascii="Times New Roman" w:hAnsi="Times New Roman" w:cs="Times New Roman"/>
          <w:noProof/>
        </w:rPr>
        <w:t xml:space="preserve">ara </w:t>
      </w:r>
      <w:r w:rsidR="00173BED">
        <w:rPr>
          <w:rFonts w:ascii="Times New Roman" w:hAnsi="Times New Roman" w:cs="Times New Roman"/>
          <w:noProof/>
        </w:rPr>
        <w:t>U</w:t>
      </w:r>
      <w:r w:rsidR="00173BED" w:rsidRPr="0014445E">
        <w:rPr>
          <w:rFonts w:ascii="Times New Roman" w:hAnsi="Times New Roman" w:cs="Times New Roman"/>
          <w:noProof/>
        </w:rPr>
        <w:t xml:space="preserve">ji </w:t>
      </w:r>
      <w:r w:rsidR="00173BED">
        <w:rPr>
          <w:rFonts w:ascii="Times New Roman" w:hAnsi="Times New Roman" w:cs="Times New Roman"/>
          <w:noProof/>
        </w:rPr>
        <w:t>D</w:t>
      </w:r>
      <w:r w:rsidR="00173BED" w:rsidRPr="0014445E">
        <w:rPr>
          <w:rFonts w:ascii="Times New Roman" w:hAnsi="Times New Roman" w:cs="Times New Roman"/>
          <w:noProof/>
        </w:rPr>
        <w:t xml:space="preserve">erajat </w:t>
      </w:r>
      <w:r w:rsidR="00173BED">
        <w:rPr>
          <w:rFonts w:ascii="Times New Roman" w:hAnsi="Times New Roman" w:cs="Times New Roman"/>
          <w:noProof/>
        </w:rPr>
        <w:t>K</w:t>
      </w:r>
      <w:r w:rsidR="00173BED" w:rsidRPr="0014445E">
        <w:rPr>
          <w:rFonts w:ascii="Times New Roman" w:hAnsi="Times New Roman" w:cs="Times New Roman"/>
          <w:noProof/>
        </w:rPr>
        <w:t xml:space="preserve">easaman </w:t>
      </w:r>
      <w:r w:rsidR="0014445E" w:rsidRPr="0014445E">
        <w:rPr>
          <w:rFonts w:ascii="Times New Roman" w:hAnsi="Times New Roman" w:cs="Times New Roman"/>
          <w:noProof/>
        </w:rPr>
        <w:t>(</w:t>
      </w:r>
      <w:r w:rsidR="00173BED">
        <w:rPr>
          <w:rFonts w:ascii="Times New Roman" w:hAnsi="Times New Roman" w:cs="Times New Roman"/>
          <w:noProof/>
        </w:rPr>
        <w:t>p</w:t>
      </w:r>
      <w:r w:rsidR="0014445E" w:rsidRPr="0014445E">
        <w:rPr>
          <w:rFonts w:ascii="Times New Roman" w:hAnsi="Times New Roman" w:cs="Times New Roman"/>
          <w:noProof/>
        </w:rPr>
        <w:t xml:space="preserve">H) Menggunakan </w:t>
      </w:r>
      <w:r w:rsidR="00173BED">
        <w:rPr>
          <w:rFonts w:ascii="Times New Roman" w:hAnsi="Times New Roman" w:cs="Times New Roman"/>
          <w:noProof/>
        </w:rPr>
        <w:t>p</w:t>
      </w:r>
      <w:r w:rsidR="0014445E" w:rsidRPr="0014445E">
        <w:rPr>
          <w:rFonts w:ascii="Times New Roman" w:hAnsi="Times New Roman" w:cs="Times New Roman"/>
          <w:noProof/>
        </w:rPr>
        <w:t>H Meter</w:t>
      </w:r>
      <w:r w:rsidRPr="00E15C2B">
        <w:rPr>
          <w:rFonts w:ascii="Times New Roman" w:eastAsia="Times New Roman" w:hAnsi="Times New Roman" w:cs="Times New Roman"/>
        </w:rPr>
        <w:t>. Prosedur pengujian dilakukan dengan mencelupkan elektroda ke contoh uji</w:t>
      </w:r>
      <w:r w:rsidR="00B33DC8">
        <w:rPr>
          <w:rFonts w:ascii="Times New Roman" w:eastAsia="Times New Roman" w:hAnsi="Times New Roman" w:cs="Times New Roman"/>
        </w:rPr>
        <w:t xml:space="preserve"> dan dilakukan pembacaan ketika</w:t>
      </w:r>
      <w:r w:rsidRPr="00E15C2B">
        <w:rPr>
          <w:rFonts w:ascii="Times New Roman" w:eastAsia="Times New Roman" w:hAnsi="Times New Roman" w:cs="Times New Roman"/>
        </w:rPr>
        <w:t xml:space="preserve"> pH meter menunjukkan angka yang stabil</w:t>
      </w:r>
      <w:r w:rsidR="00F20145">
        <w:rPr>
          <w:rFonts w:ascii="Times New Roman" w:eastAsia="Times New Roman" w:hAnsi="Times New Roman" w:cs="Times New Roman"/>
        </w:rPr>
        <w:t>.</w:t>
      </w:r>
      <w:commentRangeStart w:id="16"/>
      <w:r w:rsidR="009B71F1">
        <w:rPr>
          <w:rFonts w:ascii="Times New Roman" w:eastAsia="Times New Roman" w:hAnsi="Times New Roman" w:cs="Times New Roman"/>
        </w:rPr>
        <w:t xml:space="preserve"> </w:t>
      </w:r>
      <w:commentRangeEnd w:id="16"/>
      <w:r w:rsidR="00DC61E7">
        <w:rPr>
          <w:rStyle w:val="CommentReference"/>
        </w:rPr>
        <w:commentReference w:id="16"/>
      </w:r>
    </w:p>
    <w:p w14:paraId="18A275DD" w14:textId="77777777" w:rsidR="00AE365B" w:rsidRPr="00E15C2B" w:rsidRDefault="00000000">
      <w:pPr>
        <w:numPr>
          <w:ilvl w:val="0"/>
          <w:numId w:val="3"/>
        </w:numPr>
        <w:rPr>
          <w:rFonts w:ascii="Times New Roman" w:eastAsia="Times New Roman" w:hAnsi="Times New Roman" w:cs="Times New Roman"/>
        </w:rPr>
      </w:pPr>
      <w:r w:rsidRPr="00E15C2B">
        <w:rPr>
          <w:rFonts w:ascii="Times New Roman" w:eastAsia="Times New Roman" w:hAnsi="Times New Roman" w:cs="Times New Roman"/>
        </w:rPr>
        <w:t xml:space="preserve">COD </w:t>
      </w:r>
    </w:p>
    <w:p w14:paraId="2B90705C" w14:textId="1049522C" w:rsidR="00AE365B" w:rsidRPr="00E15C2B" w:rsidRDefault="00000000">
      <w:pPr>
        <w:ind w:left="720"/>
        <w:rPr>
          <w:rFonts w:ascii="Times New Roman" w:eastAsia="Times New Roman" w:hAnsi="Times New Roman" w:cs="Times New Roman"/>
        </w:rPr>
      </w:pPr>
      <w:r w:rsidRPr="00E15C2B">
        <w:rPr>
          <w:rFonts w:ascii="Times New Roman" w:eastAsia="Times New Roman" w:hAnsi="Times New Roman" w:cs="Times New Roman"/>
        </w:rPr>
        <w:t xml:space="preserve">Pengujian COD dilakukan dengan metode spektrofotometri </w:t>
      </w:r>
      <w:r w:rsidR="00173BED">
        <w:rPr>
          <w:rFonts w:ascii="Times New Roman" w:eastAsia="Times New Roman" w:hAnsi="Times New Roman" w:cs="Times New Roman"/>
        </w:rPr>
        <w:t>sesuai dengan</w:t>
      </w:r>
      <w:r w:rsidR="00F20145">
        <w:rPr>
          <w:rFonts w:ascii="Times New Roman" w:eastAsia="Times New Roman" w:hAnsi="Times New Roman" w:cs="Times New Roman"/>
        </w:rPr>
        <w:t xml:space="preserve"> </w:t>
      </w:r>
      <w:r w:rsidR="00B33DC8">
        <w:rPr>
          <w:rStyle w:val="FootnoteReference"/>
          <w:rFonts w:ascii="Times New Roman" w:eastAsia="Times New Roman" w:hAnsi="Times New Roman" w:cs="Times New Roman"/>
        </w:rPr>
        <w:fldChar w:fldCharType="begin" w:fldLock="1"/>
      </w:r>
      <w:r w:rsidR="00F20145">
        <w:rPr>
          <w:rFonts w:ascii="Times New Roman" w:eastAsia="Times New Roman" w:hAnsi="Times New Roman" w:cs="Times New Roman"/>
        </w:rPr>
        <w:instrText>ADDIN CSL_CITATION {"citationItems":[{"id":"ITEM-1","itemData":{"URL":"https://www.scribd.com/document/743671139/10-SNI-6989-2-2019-tentang-Air-dan-Air-Limbah-Bagian-2-Cara-uji-kebutuhan-oksigen-kimiawi-chemical-oxygen-demandCOD-dengan-refluks-tertutup-secar","accessed":{"date-parts":[["2025","6","7"]]},"author":[{"dropping-particle":"","family":"Badan Standardisasi Nasional","given":"","non-dropping-particle":"","parse-names":false,"suffix":""}],"container-title":"Scribd","id":"ITEM-1","issued":{"date-parts":[["2019"]]},"title":"SNI 6989.2-2019, Air Dan Air Limbah Bagian 2: Cara Uji Kebutuhan Oksigen Kimiawi (Chemical Oxygen demand/COD) Dengan Refluks Tertutup Secara Spektrofotometri","type":"webpage"},"uris":["http://www.mendeley.com/documents/?uuid=fd3de94b-c3d4-3e89-bc96-239290a529f3"]}],"mendeley":{"formattedCitation":"(Badan Standardisasi Nasional, 2019b)","manualFormatting":"(SNI 6989.2-2019)","plainTextFormattedCitation":"(Badan Standardisasi Nasional, 2019b)","previouslyFormattedCitation":"(Badan Standardisasi Nasional, 2019b)"},"properties":{"noteIndex":0},"schema":"https://github.com/citation-style-language/schema/raw/master/csl-citation.json"}</w:instrText>
      </w:r>
      <w:r w:rsidR="00B33DC8">
        <w:rPr>
          <w:rStyle w:val="FootnoteReference"/>
          <w:rFonts w:ascii="Times New Roman" w:eastAsia="Times New Roman" w:hAnsi="Times New Roman" w:cs="Times New Roman"/>
        </w:rPr>
        <w:fldChar w:fldCharType="separate"/>
      </w:r>
      <w:r w:rsidR="00F20145">
        <w:rPr>
          <w:rFonts w:ascii="Times New Roman" w:eastAsia="Times New Roman" w:hAnsi="Times New Roman" w:cs="Times New Roman"/>
          <w:noProof/>
        </w:rPr>
        <w:t>(</w:t>
      </w:r>
      <w:r w:rsidR="00B33DC8" w:rsidRPr="00173BED">
        <w:rPr>
          <w:rFonts w:ascii="Times New Roman" w:eastAsia="Times New Roman" w:hAnsi="Times New Roman" w:cs="Times New Roman"/>
          <w:noProof/>
        </w:rPr>
        <w:t>SNI 6989.2-201</w:t>
      </w:r>
      <w:r w:rsidR="00F20145">
        <w:rPr>
          <w:rFonts w:ascii="Times New Roman" w:eastAsia="Times New Roman" w:hAnsi="Times New Roman" w:cs="Times New Roman"/>
          <w:noProof/>
        </w:rPr>
        <w:t>9)</w:t>
      </w:r>
      <w:r w:rsidR="00B33DC8">
        <w:rPr>
          <w:rStyle w:val="FootnoteReference"/>
          <w:rFonts w:ascii="Times New Roman" w:eastAsia="Times New Roman" w:hAnsi="Times New Roman" w:cs="Times New Roman"/>
        </w:rPr>
        <w:fldChar w:fldCharType="end"/>
      </w:r>
      <w:r w:rsidR="00B33DC8">
        <w:rPr>
          <w:rFonts w:ascii="Times New Roman" w:eastAsia="Times New Roman" w:hAnsi="Times New Roman" w:cs="Times New Roman"/>
        </w:rPr>
        <w:t xml:space="preserve"> </w:t>
      </w:r>
      <w:r w:rsidR="00173BED">
        <w:rPr>
          <w:rFonts w:ascii="Times New Roman" w:eastAsia="Times New Roman" w:hAnsi="Times New Roman" w:cs="Times New Roman"/>
        </w:rPr>
        <w:t xml:space="preserve">tentang </w:t>
      </w:r>
      <w:r w:rsidR="00173BED" w:rsidRPr="00173BED">
        <w:rPr>
          <w:rFonts w:ascii="Times New Roman" w:eastAsia="Times New Roman" w:hAnsi="Times New Roman" w:cs="Times New Roman"/>
        </w:rPr>
        <w:t>Cara Uji Kebutuhan Oksigen Kimiawi (</w:t>
      </w:r>
      <w:r w:rsidR="00173BED" w:rsidRPr="001071E8">
        <w:rPr>
          <w:rFonts w:ascii="Times New Roman" w:eastAsia="Times New Roman" w:hAnsi="Times New Roman" w:cs="Times New Roman"/>
          <w:i/>
          <w:iCs/>
        </w:rPr>
        <w:t>Chemical Oxygen demand</w:t>
      </w:r>
      <w:r w:rsidR="00173BED" w:rsidRPr="00173BED">
        <w:rPr>
          <w:rFonts w:ascii="Times New Roman" w:eastAsia="Times New Roman" w:hAnsi="Times New Roman" w:cs="Times New Roman"/>
        </w:rPr>
        <w:t>/COD) Dengan Refluks Tertutup Secara Spektrofotometri</w:t>
      </w:r>
      <w:r w:rsidRPr="00E15C2B">
        <w:rPr>
          <w:rFonts w:ascii="Times New Roman" w:eastAsia="Times New Roman" w:hAnsi="Times New Roman" w:cs="Times New Roman"/>
        </w:rPr>
        <w:t xml:space="preserve">. Prosedur pengujian dilakukan dengan mencampurkan contoh uji dengan dengan pereaksi asam sulfat dalam ampul, lalu dipanaskan pada suhu 150 ℃ selama 2 jam dan dilakukan pembacaan dengan Spektrofotometri. </w:t>
      </w:r>
    </w:p>
    <w:p w14:paraId="5F33416D" w14:textId="77777777" w:rsidR="00AE365B" w:rsidRPr="00E15C2B" w:rsidRDefault="00000000">
      <w:pPr>
        <w:numPr>
          <w:ilvl w:val="0"/>
          <w:numId w:val="3"/>
        </w:numPr>
        <w:rPr>
          <w:rFonts w:ascii="Times New Roman" w:eastAsia="Times New Roman" w:hAnsi="Times New Roman" w:cs="Times New Roman"/>
        </w:rPr>
      </w:pPr>
      <w:r w:rsidRPr="00E15C2B">
        <w:rPr>
          <w:rFonts w:ascii="Times New Roman" w:eastAsia="Times New Roman" w:hAnsi="Times New Roman" w:cs="Times New Roman"/>
        </w:rPr>
        <w:t xml:space="preserve">TSS </w:t>
      </w:r>
    </w:p>
    <w:p w14:paraId="4C61E1CA" w14:textId="22C97A0A" w:rsidR="00AE365B" w:rsidRPr="00E15C2B" w:rsidRDefault="00000000">
      <w:pPr>
        <w:pBdr>
          <w:top w:val="nil"/>
          <w:left w:val="nil"/>
          <w:bottom w:val="nil"/>
          <w:right w:val="nil"/>
          <w:between w:val="nil"/>
        </w:pBdr>
        <w:ind w:left="720"/>
        <w:rPr>
          <w:rFonts w:ascii="Times New Roman" w:eastAsia="Times New Roman" w:hAnsi="Times New Roman" w:cs="Times New Roman"/>
        </w:rPr>
      </w:pPr>
      <w:r w:rsidRPr="00E15C2B">
        <w:rPr>
          <w:rFonts w:ascii="Times New Roman" w:eastAsia="Times New Roman" w:hAnsi="Times New Roman" w:cs="Times New Roman"/>
        </w:rPr>
        <w:t>Pengujian TSS dilakukan dengan metode gravimetri</w:t>
      </w:r>
      <w:r w:rsidR="00173BED">
        <w:rPr>
          <w:rFonts w:ascii="Times New Roman" w:eastAsia="Times New Roman" w:hAnsi="Times New Roman" w:cs="Times New Roman"/>
        </w:rPr>
        <w:t xml:space="preserve"> sesuai dengan</w:t>
      </w:r>
      <w:r w:rsidR="00F20145">
        <w:rPr>
          <w:rFonts w:ascii="Times New Roman" w:eastAsia="Times New Roman" w:hAnsi="Times New Roman" w:cs="Times New Roman"/>
        </w:rPr>
        <w:t xml:space="preserve"> </w:t>
      </w:r>
      <w:r w:rsidR="00F20145">
        <w:rPr>
          <w:rStyle w:val="FootnoteReference"/>
          <w:rFonts w:ascii="Times New Roman" w:eastAsia="Times New Roman" w:hAnsi="Times New Roman" w:cs="Times New Roman"/>
        </w:rPr>
        <w:fldChar w:fldCharType="begin" w:fldLock="1"/>
      </w:r>
      <w:r w:rsidR="00F20145">
        <w:rPr>
          <w:rFonts w:ascii="Times New Roman" w:eastAsia="Times New Roman" w:hAnsi="Times New Roman" w:cs="Times New Roman"/>
        </w:rPr>
        <w:instrText>ADDIN CSL_CITATION {"citationItems":[{"id":"ITEM-1","itemData":{"URL":"https://www.scribd.com/document/743666941/7-SNI-6989-3-2019-tentang-Air-dan-Air-Limbah-Bagian-3-Cara-uji-padatan-tersuspensi-total-total-suspended-solids-TSS-secara-gravimetri?_gl=1*1i44ahq*_gcl_au*MTQ5MzQyNDUwMS4xNzQ3NDkxMDg5LjY0OTQzMDQ2NS4xNzQ3ODg1MzYyL","accessed":{"date-parts":[["2025","6","7"]]},"author":[{"dropping-particle":"","family":"Badan Standardisasi Nasional","given":"","non-dropping-particle":"","parse-names":false,"suffix":""}],"container-title":"Scribd","id":"ITEM-1","issued":{"date-parts":[["2019"]]},"title":"SNI 6989.3-2019, Air Dan Air Limbah Bagian 3: Cara Uji Padatan Tersuspensi Total (Total Suspended Solids, TSS) Secara Gravimetri","type":"webpage"},"uris":["http://www.mendeley.com/documents/?uuid=079dbfe5-7c39-3ecc-a6cd-fbc2ce67d459"]}],"mendeley":{"formattedCitation":"(Badan Standardisasi Nasional, 2019c)","manualFormatting":"(SNI 6989.3-2019)","plainTextFormattedCitation":"(Badan Standardisasi Nasional, 2019c)","previouslyFormattedCitation":"(Badan Standardisasi Nasional, 2019c)"},"properties":{"noteIndex":0},"schema":"https://github.com/citation-style-language/schema/raw/master/csl-citation.json"}</w:instrText>
      </w:r>
      <w:r w:rsidR="00F20145">
        <w:rPr>
          <w:rStyle w:val="FootnoteReference"/>
          <w:rFonts w:ascii="Times New Roman" w:eastAsia="Times New Roman" w:hAnsi="Times New Roman" w:cs="Times New Roman"/>
        </w:rPr>
        <w:fldChar w:fldCharType="separate"/>
      </w:r>
      <w:r w:rsidR="00F20145">
        <w:rPr>
          <w:rFonts w:ascii="Times New Roman" w:eastAsia="Times New Roman" w:hAnsi="Times New Roman" w:cs="Times New Roman"/>
          <w:noProof/>
        </w:rPr>
        <w:t>(</w:t>
      </w:r>
      <w:r w:rsidR="00F20145" w:rsidRPr="00173BED">
        <w:rPr>
          <w:rFonts w:ascii="Times New Roman" w:eastAsia="Times New Roman" w:hAnsi="Times New Roman" w:cs="Times New Roman"/>
          <w:noProof/>
        </w:rPr>
        <w:t>SNI 6989.3-201</w:t>
      </w:r>
      <w:r w:rsidR="00F20145">
        <w:rPr>
          <w:rFonts w:ascii="Times New Roman" w:eastAsia="Times New Roman" w:hAnsi="Times New Roman" w:cs="Times New Roman"/>
          <w:noProof/>
        </w:rPr>
        <w:t>9)</w:t>
      </w:r>
      <w:r w:rsidR="00F20145">
        <w:rPr>
          <w:rStyle w:val="FootnoteReference"/>
          <w:rFonts w:ascii="Times New Roman" w:eastAsia="Times New Roman" w:hAnsi="Times New Roman" w:cs="Times New Roman"/>
        </w:rPr>
        <w:fldChar w:fldCharType="end"/>
      </w:r>
      <w:r w:rsidR="00173BED">
        <w:rPr>
          <w:rFonts w:ascii="Times New Roman" w:eastAsia="Times New Roman" w:hAnsi="Times New Roman" w:cs="Times New Roman"/>
        </w:rPr>
        <w:t xml:space="preserve"> tentang</w:t>
      </w:r>
      <w:r w:rsidR="00173BED" w:rsidRPr="00173BED">
        <w:rPr>
          <w:rFonts w:ascii="Times New Roman" w:eastAsia="Times New Roman" w:hAnsi="Times New Roman" w:cs="Times New Roman"/>
        </w:rPr>
        <w:t xml:space="preserve"> Cara Uji Padatan Tersuspensi Total (</w:t>
      </w:r>
      <w:r w:rsidR="00173BED" w:rsidRPr="001071E8">
        <w:rPr>
          <w:rFonts w:ascii="Times New Roman" w:eastAsia="Times New Roman" w:hAnsi="Times New Roman" w:cs="Times New Roman"/>
          <w:i/>
          <w:iCs/>
        </w:rPr>
        <w:t>Total Suspended Solids</w:t>
      </w:r>
      <w:r w:rsidR="00173BED" w:rsidRPr="00173BED">
        <w:rPr>
          <w:rFonts w:ascii="Times New Roman" w:eastAsia="Times New Roman" w:hAnsi="Times New Roman" w:cs="Times New Roman"/>
        </w:rPr>
        <w:t>, TSS) Secara Gravimetri</w:t>
      </w:r>
      <w:r w:rsidRPr="00E15C2B">
        <w:rPr>
          <w:rFonts w:ascii="Times New Roman" w:eastAsia="Times New Roman" w:hAnsi="Times New Roman" w:cs="Times New Roman"/>
        </w:rPr>
        <w:t>. Prosedur pengujian dilakukan dengan mengeringkan media penyaring pada oven selama 1 jam dengan suhu 105 ℃, kemudian membandingan berat</w:t>
      </w:r>
      <w:r w:rsidR="00F20145">
        <w:rPr>
          <w:rFonts w:ascii="Times New Roman" w:eastAsia="Times New Roman" w:hAnsi="Times New Roman" w:cs="Times New Roman"/>
        </w:rPr>
        <w:t xml:space="preserve"> kosong</w:t>
      </w:r>
      <w:r w:rsidRPr="00E15C2B">
        <w:rPr>
          <w:rFonts w:ascii="Times New Roman" w:eastAsia="Times New Roman" w:hAnsi="Times New Roman" w:cs="Times New Roman"/>
        </w:rPr>
        <w:t xml:space="preserve"> awal dan </w:t>
      </w:r>
      <w:r w:rsidR="00F20145">
        <w:rPr>
          <w:rFonts w:ascii="Times New Roman" w:eastAsia="Times New Roman" w:hAnsi="Times New Roman" w:cs="Times New Roman"/>
        </w:rPr>
        <w:t>berat setelah diberi sampel</w:t>
      </w:r>
      <w:r w:rsidR="009B71F1">
        <w:rPr>
          <w:rFonts w:ascii="Times New Roman" w:eastAsia="Times New Roman" w:hAnsi="Times New Roman" w:cs="Times New Roman"/>
        </w:rPr>
        <w:t>.</w:t>
      </w:r>
      <w:r w:rsidRPr="00E15C2B">
        <w:rPr>
          <w:rFonts w:ascii="Times New Roman" w:eastAsia="Times New Roman" w:hAnsi="Times New Roman" w:cs="Times New Roman"/>
        </w:rPr>
        <w:t xml:space="preserve"> </w:t>
      </w:r>
    </w:p>
    <w:p w14:paraId="621FF180" w14:textId="75BC5FCA" w:rsidR="00AE365B" w:rsidRPr="00E15C2B" w:rsidRDefault="00000000">
      <w:pPr>
        <w:numPr>
          <w:ilvl w:val="0"/>
          <w:numId w:val="3"/>
        </w:numPr>
        <w:rPr>
          <w:rFonts w:ascii="Times New Roman" w:eastAsia="Times New Roman" w:hAnsi="Times New Roman" w:cs="Times New Roman"/>
        </w:rPr>
      </w:pPr>
      <w:r w:rsidRPr="00E15C2B">
        <w:rPr>
          <w:rFonts w:ascii="Times New Roman" w:eastAsia="Times New Roman" w:hAnsi="Times New Roman" w:cs="Times New Roman"/>
        </w:rPr>
        <w:t xml:space="preserve">Total P  </w:t>
      </w:r>
    </w:p>
    <w:p w14:paraId="7E80A3A6" w14:textId="13B1D1A6" w:rsidR="00AE365B" w:rsidRPr="00E15C2B" w:rsidRDefault="00000000">
      <w:pPr>
        <w:ind w:left="720"/>
        <w:rPr>
          <w:rFonts w:ascii="Times New Roman" w:eastAsia="Times New Roman" w:hAnsi="Times New Roman" w:cs="Times New Roman"/>
        </w:rPr>
      </w:pPr>
      <w:r w:rsidRPr="00E15C2B">
        <w:rPr>
          <w:rFonts w:ascii="Times New Roman" w:eastAsia="Times New Roman" w:hAnsi="Times New Roman" w:cs="Times New Roman"/>
        </w:rPr>
        <w:t xml:space="preserve">Pengujian </w:t>
      </w:r>
      <w:r w:rsidRPr="00E15C2B">
        <w:rPr>
          <w:rFonts w:ascii="Times New Roman" w:eastAsia="Times New Roman" w:hAnsi="Times New Roman" w:cs="Times New Roman"/>
          <w:i/>
        </w:rPr>
        <w:t>Total Phosphorus</w:t>
      </w:r>
      <w:r w:rsidRPr="00E15C2B">
        <w:rPr>
          <w:rFonts w:ascii="Times New Roman" w:eastAsia="Times New Roman" w:hAnsi="Times New Roman" w:cs="Times New Roman"/>
        </w:rPr>
        <w:t xml:space="preserve"> dalam bentuk Ortofosfat dilakukan dengan metode spektrofotometri</w:t>
      </w:r>
      <w:r w:rsidR="00173BED">
        <w:rPr>
          <w:rFonts w:ascii="Times New Roman" w:eastAsia="Times New Roman" w:hAnsi="Times New Roman" w:cs="Times New Roman"/>
        </w:rPr>
        <w:t xml:space="preserve"> sesuai dengan</w:t>
      </w:r>
      <w:r w:rsidR="00F20145">
        <w:rPr>
          <w:rFonts w:ascii="Times New Roman" w:eastAsia="Times New Roman" w:hAnsi="Times New Roman" w:cs="Times New Roman"/>
        </w:rPr>
        <w:t xml:space="preserve"> </w:t>
      </w:r>
      <w:r w:rsidR="00F20145">
        <w:rPr>
          <w:rStyle w:val="FootnoteReference"/>
          <w:rFonts w:ascii="Times New Roman" w:eastAsia="Times New Roman" w:hAnsi="Times New Roman" w:cs="Times New Roman"/>
        </w:rPr>
        <w:fldChar w:fldCharType="begin" w:fldLock="1"/>
      </w:r>
      <w:r w:rsidR="00F20145">
        <w:rPr>
          <w:rFonts w:ascii="Times New Roman" w:eastAsia="Times New Roman" w:hAnsi="Times New Roman" w:cs="Times New Roman"/>
        </w:rPr>
        <w:instrText>ADDIN CSL_CITATION {"citationItems":[{"id":"ITEM-1","itemData":{"URL":"https://www.scribd.com/document/558055418/SNI-6989-31-2021-Cara-Uji-Ortofosfat-Dan-Total-Fosfor-Menggunakan-Spektrofotometer-Dgn-Reduksi-Asam-Askorbat","accessed":{"date-parts":[["2025","6","7"]]},"author":[{"dropping-particle":"","family":"Badan Standardisasi Nasional","given":"","non-dropping-particle":"","parse-names":false,"suffix":""}],"container-title":"Scribd","id":"ITEM-1","issued":{"date-parts":[["2021"]]},"title":"SNI 6989.31-2021, Air dan air limbah Bagian 31: Cara uji kadar ortofosfat dan total fosfor menggunakan spektrofotometer dengan reduksi asam askorbat","type":"webpage"},"uris":["http://www.mendeley.com/documents/?uuid=242a85c0-25c5-3c1d-9531-30f4f387a2d4"]}],"mendeley":{"formattedCitation":"(Badan Standardisasi Nasional, 2021)","manualFormatting":"(SNI 6989.31-2021)","plainTextFormattedCitation":"(Badan Standardisasi Nasional, 2021)","previouslyFormattedCitation":"(Badan Standardisasi Nasional, 2021)"},"properties":{"noteIndex":0},"schema":"https://github.com/citation-style-language/schema/raw/master/csl-citation.json"}</w:instrText>
      </w:r>
      <w:r w:rsidR="00F20145">
        <w:rPr>
          <w:rStyle w:val="FootnoteReference"/>
          <w:rFonts w:ascii="Times New Roman" w:eastAsia="Times New Roman" w:hAnsi="Times New Roman" w:cs="Times New Roman"/>
        </w:rPr>
        <w:fldChar w:fldCharType="separate"/>
      </w:r>
      <w:r w:rsidR="00F20145">
        <w:rPr>
          <w:rFonts w:ascii="Times New Roman" w:eastAsia="Times New Roman" w:hAnsi="Times New Roman" w:cs="Times New Roman"/>
          <w:noProof/>
        </w:rPr>
        <w:t>(S</w:t>
      </w:r>
      <w:r w:rsidR="00F20145" w:rsidRPr="00B33DC8">
        <w:rPr>
          <w:rFonts w:ascii="Times New Roman" w:eastAsia="Times New Roman" w:hAnsi="Times New Roman" w:cs="Times New Roman"/>
          <w:noProof/>
        </w:rPr>
        <w:t>NI 6989.31-202</w:t>
      </w:r>
      <w:r w:rsidR="00F20145">
        <w:rPr>
          <w:rFonts w:ascii="Times New Roman" w:eastAsia="Times New Roman" w:hAnsi="Times New Roman" w:cs="Times New Roman"/>
          <w:noProof/>
        </w:rPr>
        <w:t>1)</w:t>
      </w:r>
      <w:r w:rsidR="00F20145">
        <w:rPr>
          <w:rStyle w:val="FootnoteReference"/>
          <w:rFonts w:ascii="Times New Roman" w:eastAsia="Times New Roman" w:hAnsi="Times New Roman" w:cs="Times New Roman"/>
        </w:rPr>
        <w:fldChar w:fldCharType="end"/>
      </w:r>
      <w:r w:rsidR="00173BED">
        <w:rPr>
          <w:rFonts w:ascii="Times New Roman" w:eastAsia="Times New Roman" w:hAnsi="Times New Roman" w:cs="Times New Roman"/>
        </w:rPr>
        <w:t xml:space="preserve"> </w:t>
      </w:r>
      <w:r w:rsidR="00B33DC8">
        <w:rPr>
          <w:rFonts w:ascii="Times New Roman" w:eastAsia="Times New Roman" w:hAnsi="Times New Roman" w:cs="Times New Roman"/>
        </w:rPr>
        <w:t>tentang</w:t>
      </w:r>
      <w:r w:rsidR="00B33DC8" w:rsidRPr="00B33DC8">
        <w:rPr>
          <w:rFonts w:ascii="Times New Roman" w:eastAsia="Times New Roman" w:hAnsi="Times New Roman" w:cs="Times New Roman"/>
        </w:rPr>
        <w:t xml:space="preserve"> </w:t>
      </w:r>
      <w:r w:rsidR="003374F3">
        <w:rPr>
          <w:rFonts w:ascii="Times New Roman" w:eastAsia="Times New Roman" w:hAnsi="Times New Roman" w:cs="Times New Roman"/>
        </w:rPr>
        <w:t>C</w:t>
      </w:r>
      <w:r w:rsidR="003374F3" w:rsidRPr="00B33DC8">
        <w:rPr>
          <w:rFonts w:ascii="Times New Roman" w:eastAsia="Times New Roman" w:hAnsi="Times New Roman" w:cs="Times New Roman"/>
        </w:rPr>
        <w:t>ara Uji Kadar Ortofosfat Dan Total Fosfor Menggunakan Spektrofotometer Dengan Reduksi Asam Askorbat</w:t>
      </w:r>
      <w:r w:rsidRPr="00E15C2B">
        <w:rPr>
          <w:rFonts w:ascii="Times New Roman" w:eastAsia="Times New Roman" w:hAnsi="Times New Roman" w:cs="Times New Roman"/>
        </w:rPr>
        <w:t xml:space="preserve">. Prosedur pengujian dilakukan dengan analisa contoh uji yang sudah ditambahkan dengan reagen pada spektrofotometer dengan panjang gelombang 880 nm. </w:t>
      </w:r>
    </w:p>
    <w:p w14:paraId="28130394" w14:textId="3740179B" w:rsidR="00AE365B" w:rsidRPr="00E15C2B" w:rsidRDefault="00000000">
      <w:pPr>
        <w:numPr>
          <w:ilvl w:val="0"/>
          <w:numId w:val="3"/>
        </w:numPr>
        <w:rPr>
          <w:rFonts w:ascii="Times New Roman" w:eastAsia="Times New Roman" w:hAnsi="Times New Roman" w:cs="Times New Roman"/>
        </w:rPr>
      </w:pPr>
      <w:r w:rsidRPr="00E15C2B">
        <w:rPr>
          <w:rFonts w:ascii="Times New Roman" w:eastAsia="Times New Roman" w:hAnsi="Times New Roman" w:cs="Times New Roman"/>
        </w:rPr>
        <w:t xml:space="preserve">Total N  </w:t>
      </w:r>
    </w:p>
    <w:p w14:paraId="7C7D0A5F" w14:textId="07409366" w:rsidR="00AE365B" w:rsidRPr="00E15C2B" w:rsidRDefault="00000000">
      <w:pPr>
        <w:ind w:left="720"/>
        <w:rPr>
          <w:rFonts w:ascii="Times New Roman" w:eastAsia="Times New Roman" w:hAnsi="Times New Roman" w:cs="Times New Roman"/>
        </w:rPr>
      </w:pPr>
      <w:r w:rsidRPr="00E15C2B">
        <w:rPr>
          <w:rFonts w:ascii="Times New Roman" w:eastAsia="Times New Roman" w:hAnsi="Times New Roman" w:cs="Times New Roman"/>
        </w:rPr>
        <w:t>Pengujian Total Nitrogen dalam bentuk Amonia dilakukan dengan metode spektrofotometri</w:t>
      </w:r>
      <w:r w:rsidR="00B33DC8">
        <w:rPr>
          <w:rFonts w:ascii="Times New Roman" w:eastAsia="Times New Roman" w:hAnsi="Times New Roman" w:cs="Times New Roman"/>
        </w:rPr>
        <w:t xml:space="preserve"> sesuai dengan</w:t>
      </w:r>
      <w:r w:rsidR="00F20145">
        <w:rPr>
          <w:rFonts w:ascii="Times New Roman" w:eastAsia="Times New Roman" w:hAnsi="Times New Roman" w:cs="Times New Roman"/>
        </w:rPr>
        <w:t xml:space="preserve"> </w:t>
      </w:r>
      <w:r w:rsidR="00F20145">
        <w:rPr>
          <w:rStyle w:val="FootnoteReference"/>
          <w:rFonts w:ascii="Times New Roman" w:eastAsia="Times New Roman" w:hAnsi="Times New Roman" w:cs="Times New Roman"/>
        </w:rPr>
        <w:fldChar w:fldCharType="begin" w:fldLock="1"/>
      </w:r>
      <w:r w:rsidR="000A3593">
        <w:rPr>
          <w:rFonts w:ascii="Times New Roman" w:eastAsia="Times New Roman" w:hAnsi="Times New Roman" w:cs="Times New Roman"/>
        </w:rPr>
        <w:instrText>ADDIN CSL_CITATION {"citationItems":[{"id":"ITEM-1","itemData":{"URL":"https://www.scribd.com/document/245704665/SNI-06-6989-30-2005","accessed":{"date-parts":[["2025","6","7"]]},"author":[{"dropping-particle":"","family":"Badan Standardisasi Nasional","given":"","non-dropping-particle":"","parse-names":false,"suffix":""}],"container-title":"Scribd","id":"ITEM-1","issued":{"date-parts":[["2005"]]},"title":"SNI 6989.30-2005, Air dan air limbah Bagian 30: Cara uji kadar amonia dengan spektrofotometer secara fenat","type":"webpage"},"uris":["http://www.mendeley.com/documents/?uuid=e50b4dd4-339d-37d1-99ae-076c377fdf4f"]}],"mendeley":{"formattedCitation":"(Badan Standardisasi Nasional, 2005)","manualFormatting":"(SNI 6989.30-2005)","plainTextFormattedCitation":"(Badan Standardisasi Nasional, 2005)","previouslyFormattedCitation":"(Badan Standardisasi Nasional, 2005)"},"properties":{"noteIndex":0},"schema":"https://github.com/citation-style-language/schema/raw/master/csl-citation.json"}</w:instrText>
      </w:r>
      <w:r w:rsidR="00F20145">
        <w:rPr>
          <w:rStyle w:val="FootnoteReference"/>
          <w:rFonts w:ascii="Times New Roman" w:eastAsia="Times New Roman" w:hAnsi="Times New Roman" w:cs="Times New Roman"/>
        </w:rPr>
        <w:fldChar w:fldCharType="separate"/>
      </w:r>
      <w:r w:rsidR="00F20145" w:rsidRPr="00C31ECD">
        <w:rPr>
          <w:rFonts w:ascii="Times New Roman" w:eastAsia="Times New Roman" w:hAnsi="Times New Roman" w:cs="Times New Roman"/>
          <w:bCs/>
          <w:noProof/>
        </w:rPr>
        <w:t>(</w:t>
      </w:r>
      <w:r w:rsidR="00F20145" w:rsidRPr="00B33DC8">
        <w:rPr>
          <w:rFonts w:ascii="Times New Roman" w:eastAsia="Times New Roman" w:hAnsi="Times New Roman" w:cs="Times New Roman"/>
          <w:noProof/>
        </w:rPr>
        <w:t>SNI 6989.30-2005</w:t>
      </w:r>
      <w:r w:rsidR="00F20145" w:rsidRPr="00C31ECD">
        <w:rPr>
          <w:rFonts w:ascii="Times New Roman" w:eastAsia="Times New Roman" w:hAnsi="Times New Roman" w:cs="Times New Roman"/>
          <w:bCs/>
          <w:noProof/>
        </w:rPr>
        <w:t>)</w:t>
      </w:r>
      <w:r w:rsidR="00F20145">
        <w:rPr>
          <w:rStyle w:val="FootnoteReference"/>
          <w:rFonts w:ascii="Times New Roman" w:eastAsia="Times New Roman" w:hAnsi="Times New Roman" w:cs="Times New Roman"/>
        </w:rPr>
        <w:fldChar w:fldCharType="end"/>
      </w:r>
      <w:r w:rsidR="00B33DC8">
        <w:rPr>
          <w:rFonts w:ascii="Times New Roman" w:eastAsia="Times New Roman" w:hAnsi="Times New Roman" w:cs="Times New Roman"/>
        </w:rPr>
        <w:t xml:space="preserve"> tentang</w:t>
      </w:r>
      <w:r w:rsidR="00B33DC8" w:rsidRPr="00B33DC8">
        <w:rPr>
          <w:rFonts w:ascii="Times New Roman" w:eastAsia="Times New Roman" w:hAnsi="Times New Roman" w:cs="Times New Roman"/>
        </w:rPr>
        <w:t xml:space="preserve"> Cara uji kadar amonia dengan spektrofotometer secara fenat.</w:t>
      </w:r>
      <w:r w:rsidRPr="00E15C2B">
        <w:rPr>
          <w:rFonts w:ascii="Times New Roman" w:eastAsia="Times New Roman" w:hAnsi="Times New Roman" w:cs="Times New Roman"/>
        </w:rPr>
        <w:t xml:space="preserve">. Prosedur pengujian dilakukan dengan analisa contoh uji yang sudah ditambah reagen, dan dilakukan pembacaan pada spektrofotometer dengan panjang gelombang 640 nm. </w:t>
      </w:r>
    </w:p>
    <w:p w14:paraId="6403D4E6" w14:textId="0D8EFE26" w:rsidR="00AE365B" w:rsidRPr="00E15C2B" w:rsidRDefault="00000000">
      <w:pPr>
        <w:ind w:firstLine="283"/>
        <w:rPr>
          <w:rFonts w:ascii="Times New Roman" w:eastAsia="Times New Roman" w:hAnsi="Times New Roman" w:cs="Times New Roman"/>
        </w:rPr>
      </w:pPr>
      <w:r w:rsidRPr="00E15C2B">
        <w:rPr>
          <w:rFonts w:ascii="Times New Roman" w:eastAsia="Times New Roman" w:hAnsi="Times New Roman" w:cs="Times New Roman"/>
        </w:rPr>
        <w:t xml:space="preserve">Pengujian dilakukan pada tiga titik utama yakni </w:t>
      </w:r>
      <w:r w:rsidRPr="00E15C2B">
        <w:rPr>
          <w:rFonts w:ascii="Times New Roman" w:eastAsia="Times New Roman" w:hAnsi="Times New Roman" w:cs="Times New Roman"/>
          <w:i/>
        </w:rPr>
        <w:t>Equalization Tank</w:t>
      </w:r>
      <w:r w:rsidRPr="00E15C2B">
        <w:rPr>
          <w:rFonts w:ascii="Times New Roman" w:eastAsia="Times New Roman" w:hAnsi="Times New Roman" w:cs="Times New Roman"/>
        </w:rPr>
        <w:t xml:space="preserve">, </w:t>
      </w:r>
      <w:r w:rsidRPr="000A3593">
        <w:rPr>
          <w:rFonts w:ascii="Times New Roman" w:eastAsia="Times New Roman" w:hAnsi="Times New Roman" w:cs="Times New Roman"/>
          <w:iCs/>
        </w:rPr>
        <w:t>CSAS</w:t>
      </w:r>
      <w:r w:rsidRPr="00E15C2B">
        <w:rPr>
          <w:rFonts w:ascii="Times New Roman" w:eastAsia="Times New Roman" w:hAnsi="Times New Roman" w:cs="Times New Roman"/>
          <w:i/>
        </w:rPr>
        <w:t xml:space="preserve"> Tank</w:t>
      </w:r>
      <w:r w:rsidRPr="00E15C2B">
        <w:rPr>
          <w:rFonts w:ascii="Times New Roman" w:eastAsia="Times New Roman" w:hAnsi="Times New Roman" w:cs="Times New Roman"/>
        </w:rPr>
        <w:t xml:space="preserve">, serta </w:t>
      </w:r>
      <w:r w:rsidRPr="00E15C2B">
        <w:rPr>
          <w:rFonts w:ascii="Times New Roman" w:eastAsia="Times New Roman" w:hAnsi="Times New Roman" w:cs="Times New Roman"/>
          <w:i/>
        </w:rPr>
        <w:t xml:space="preserve">Effluent Tank. </w:t>
      </w:r>
      <w:r w:rsidRPr="00E15C2B">
        <w:rPr>
          <w:rFonts w:ascii="Times New Roman" w:eastAsia="Times New Roman" w:hAnsi="Times New Roman" w:cs="Times New Roman"/>
        </w:rPr>
        <w:t>Hasil pengujian dianalisis secara kuantitatif untuk menghitung efisiensi penyisihan menggunakan rumus efisiensi pengolahan.</w:t>
      </w:r>
      <w:r w:rsidR="008C78F3">
        <w:rPr>
          <w:rFonts w:ascii="Times New Roman" w:eastAsia="Times New Roman" w:hAnsi="Times New Roman" w:cs="Times New Roman"/>
        </w:rPr>
        <w:t xml:space="preserve"> </w:t>
      </w:r>
      <w:r w:rsidR="00C31ECD">
        <w:rPr>
          <w:rStyle w:val="FootnoteReference"/>
          <w:rFonts w:ascii="Times New Roman" w:eastAsia="Times New Roman" w:hAnsi="Times New Roman" w:cs="Times New Roman"/>
        </w:rPr>
        <w:fldChar w:fldCharType="begin" w:fldLock="1"/>
      </w:r>
      <w:r w:rsidR="00480329">
        <w:rPr>
          <w:rFonts w:ascii="Times New Roman" w:eastAsia="Times New Roman" w:hAnsi="Times New Roman" w:cs="Times New Roman"/>
        </w:rPr>
        <w:instrText>ADDIN CSL_CITATION {"citationItems":[{"id":"ITEM-1","itemData":{"URL":"https://books.google.co.id/books?id=UuHyLv3yn_UC&amp;printsec=frontcover&amp;source=gbs_ge_summary_r&amp;cad=0#v=onepage&amp;q&amp;f=false","accessed":{"date-parts":[["2025","6","6"]]},"author":[{"dropping-particle":"","family":"H.M. Soeparman; Suparmin.","given":"","non-dropping-particle":"","parse-names":false,"suffix":""}],"container-title":"Buku Kedokteran EGC","id":"ITEM-1","issued":{"date-parts":[["2001"]]},"title":"Pembuangan tinja dan limbah cair: suatu pengantar - Soeparman - Google Books","type":"webpage"},"uris":["http://www.mendeley.com/documents/?uuid=fe3e1929-6996-38dd-9b74-3b58c712b5df"]}],"mendeley":{"formattedCitation":"(H.M. Soeparman; Suparmin., 2001)","plainTextFormattedCitation":"(H.M. Soeparman; Suparmin., 2001)","previouslyFormattedCitation":"(H.M. Soeparman; Suparmin., 2001)"},"properties":{"noteIndex":0},"schema":"https://github.com/citation-style-language/schema/raw/master/csl-citation.json"}</w:instrText>
      </w:r>
      <w:r w:rsidR="00C31ECD">
        <w:rPr>
          <w:rStyle w:val="FootnoteReference"/>
          <w:rFonts w:ascii="Times New Roman" w:eastAsia="Times New Roman" w:hAnsi="Times New Roman" w:cs="Times New Roman"/>
        </w:rPr>
        <w:fldChar w:fldCharType="separate"/>
      </w:r>
      <w:r w:rsidR="00C31ECD" w:rsidRPr="00C31ECD">
        <w:rPr>
          <w:rFonts w:ascii="Times New Roman" w:eastAsia="Times New Roman" w:hAnsi="Times New Roman" w:cs="Times New Roman"/>
          <w:noProof/>
        </w:rPr>
        <w:t>(H.M. Soeparman; Suparmin., 2001)</w:t>
      </w:r>
      <w:r w:rsidR="00C31ECD">
        <w:rPr>
          <w:rStyle w:val="FootnoteReference"/>
          <w:rFonts w:ascii="Times New Roman" w:eastAsia="Times New Roman" w:hAnsi="Times New Roman" w:cs="Times New Roman"/>
        </w:rPr>
        <w:fldChar w:fldCharType="end"/>
      </w:r>
      <w:r w:rsidRPr="00E15C2B">
        <w:rPr>
          <w:rFonts w:ascii="Times New Roman" w:eastAsia="Times New Roman" w:hAnsi="Times New Roman" w:cs="Times New Roman"/>
        </w:rPr>
        <w:t xml:space="preserve"> mengemukakan formula umum yang dipergunakan dalam mengkalkulasikan efektivitas pengolahan antara lain:</w:t>
      </w:r>
    </w:p>
    <w:p w14:paraId="020B5519" w14:textId="77777777" w:rsidR="00AE365B" w:rsidRPr="00E15C2B" w:rsidRDefault="00000000">
      <w:pPr>
        <w:jc w:val="center"/>
        <w:rPr>
          <w:rFonts w:ascii="Times New Roman" w:eastAsia="Times New Roman" w:hAnsi="Times New Roman" w:cs="Times New Roman"/>
        </w:rPr>
      </w:pPr>
      <w:r w:rsidRPr="00E15C2B">
        <w:rPr>
          <w:rFonts w:ascii="Times New Roman" w:eastAsia="Times New Roman" w:hAnsi="Times New Roman" w:cs="Times New Roman"/>
          <w:noProof/>
        </w:rPr>
        <w:drawing>
          <wp:inline distT="114300" distB="114300" distL="114300" distR="114300" wp14:anchorId="224FF701" wp14:editId="70C3A027">
            <wp:extent cx="910272" cy="317061"/>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910272" cy="317061"/>
                    </a:xfrm>
                    <a:prstGeom prst="rect">
                      <a:avLst/>
                    </a:prstGeom>
                    <a:ln/>
                  </pic:spPr>
                </pic:pic>
              </a:graphicData>
            </a:graphic>
          </wp:inline>
        </w:drawing>
      </w:r>
    </w:p>
    <w:p w14:paraId="07CC55E2" w14:textId="77777777" w:rsidR="00AE365B" w:rsidRPr="00E15C2B" w:rsidRDefault="00000000">
      <w:pPr>
        <w:jc w:val="left"/>
        <w:rPr>
          <w:rFonts w:ascii="Times New Roman" w:eastAsia="Times New Roman" w:hAnsi="Times New Roman" w:cs="Times New Roman"/>
        </w:rPr>
      </w:pPr>
      <w:r w:rsidRPr="00E15C2B">
        <w:rPr>
          <w:rFonts w:ascii="Times New Roman" w:eastAsia="Times New Roman" w:hAnsi="Times New Roman" w:cs="Times New Roman"/>
        </w:rPr>
        <w:t>Keterangan:</w:t>
      </w:r>
    </w:p>
    <w:p w14:paraId="4507829D" w14:textId="77777777" w:rsidR="00AE365B" w:rsidRPr="00E15C2B" w:rsidRDefault="00000000">
      <w:pPr>
        <w:ind w:firstLine="270"/>
        <w:jc w:val="left"/>
        <w:rPr>
          <w:rFonts w:ascii="Times New Roman" w:eastAsia="Times New Roman" w:hAnsi="Times New Roman" w:cs="Times New Roman"/>
        </w:rPr>
      </w:pPr>
      <w:r w:rsidRPr="00E15C2B">
        <w:rPr>
          <w:rFonts w:ascii="Times New Roman" w:eastAsia="Times New Roman" w:hAnsi="Times New Roman" w:cs="Times New Roman"/>
        </w:rPr>
        <w:lastRenderedPageBreak/>
        <w:t xml:space="preserve">E = Efektivitas pengolahan air limbah (%) </w:t>
      </w:r>
    </w:p>
    <w:p w14:paraId="4C2AA4C1" w14:textId="77777777" w:rsidR="00AE365B" w:rsidRPr="00E15C2B" w:rsidRDefault="00000000">
      <w:pPr>
        <w:ind w:firstLine="270"/>
        <w:jc w:val="left"/>
        <w:rPr>
          <w:rFonts w:ascii="Times New Roman" w:eastAsia="Times New Roman" w:hAnsi="Times New Roman" w:cs="Times New Roman"/>
        </w:rPr>
      </w:pPr>
      <w:r w:rsidRPr="00E15C2B">
        <w:rPr>
          <w:rFonts w:ascii="Times New Roman" w:eastAsia="Times New Roman" w:hAnsi="Times New Roman" w:cs="Times New Roman"/>
        </w:rPr>
        <w:t>S</w:t>
      </w:r>
      <w:r w:rsidRPr="00E15C2B">
        <w:rPr>
          <w:rFonts w:ascii="Times New Roman" w:eastAsia="Times New Roman" w:hAnsi="Times New Roman" w:cs="Times New Roman"/>
          <w:vertAlign w:val="subscript"/>
        </w:rPr>
        <w:t>0</w:t>
      </w:r>
      <w:r w:rsidRPr="00E15C2B">
        <w:rPr>
          <w:rFonts w:ascii="Times New Roman" w:eastAsia="Times New Roman" w:hAnsi="Times New Roman" w:cs="Times New Roman"/>
        </w:rPr>
        <w:t xml:space="preserve"> = Konsentrasi parameter yang diukur di Inlet (mg/L)</w:t>
      </w:r>
    </w:p>
    <w:p w14:paraId="1AFF67F7" w14:textId="77777777" w:rsidR="00AE365B" w:rsidRPr="00E15C2B" w:rsidRDefault="00000000">
      <w:pPr>
        <w:ind w:firstLine="270"/>
        <w:jc w:val="left"/>
        <w:rPr>
          <w:rFonts w:ascii="Times New Roman" w:eastAsia="Times New Roman" w:hAnsi="Times New Roman" w:cs="Times New Roman"/>
        </w:rPr>
      </w:pPr>
      <w:r w:rsidRPr="00E15C2B">
        <w:rPr>
          <w:rFonts w:ascii="Times New Roman" w:eastAsia="Times New Roman" w:hAnsi="Times New Roman" w:cs="Times New Roman"/>
        </w:rPr>
        <w:t>S = Konsentrasi parameter yang diukur di Outlet (mg/L)</w:t>
      </w:r>
    </w:p>
    <w:p w14:paraId="53443F21" w14:textId="77777777" w:rsidR="00AE365B" w:rsidRPr="00E15C2B" w:rsidRDefault="00000000">
      <w:pPr>
        <w:ind w:firstLine="270"/>
        <w:rPr>
          <w:rFonts w:ascii="Times New Roman" w:eastAsia="Times New Roman" w:hAnsi="Times New Roman" w:cs="Times New Roman"/>
        </w:rPr>
      </w:pPr>
      <w:r w:rsidRPr="00E15C2B">
        <w:rPr>
          <w:rFonts w:ascii="Times New Roman" w:eastAsia="Times New Roman" w:hAnsi="Times New Roman" w:cs="Times New Roman"/>
        </w:rPr>
        <w:t xml:space="preserve">Efektivitas pengolahan air limbah mengacu pada kriteria </w:t>
      </w:r>
      <w:r w:rsidRPr="008C78F3">
        <w:rPr>
          <w:rFonts w:ascii="Times New Roman" w:eastAsia="Times New Roman" w:hAnsi="Times New Roman" w:cs="Times New Roman"/>
        </w:rPr>
        <w:t>Soeparman dan Suparmin (2001),</w:t>
      </w:r>
      <w:r w:rsidRPr="00E15C2B">
        <w:rPr>
          <w:rFonts w:ascii="Times New Roman" w:eastAsia="Times New Roman" w:hAnsi="Times New Roman" w:cs="Times New Roman"/>
        </w:rPr>
        <w:t xml:space="preserve"> dapat diamati pada tabel 1 di bawah ini</w:t>
      </w:r>
    </w:p>
    <w:p w14:paraId="7C36AB01" w14:textId="77777777" w:rsidR="00AE365B" w:rsidRPr="00E15C2B" w:rsidRDefault="00AE365B">
      <w:pPr>
        <w:ind w:firstLine="270"/>
        <w:rPr>
          <w:rFonts w:ascii="Times New Roman" w:eastAsia="Times New Roman" w:hAnsi="Times New Roman" w:cs="Times New Roman"/>
        </w:rPr>
      </w:pPr>
    </w:p>
    <w:p w14:paraId="584B3348" w14:textId="65114C41" w:rsidR="00AE365B" w:rsidRPr="00E15C2B" w:rsidRDefault="00000000">
      <w:pPr>
        <w:spacing w:after="200" w:line="276" w:lineRule="auto"/>
        <w:jc w:val="center"/>
        <w:rPr>
          <w:rFonts w:ascii="Times New Roman" w:eastAsia="Times New Roman" w:hAnsi="Times New Roman" w:cs="Times New Roman"/>
        </w:rPr>
      </w:pPr>
      <w:r w:rsidRPr="00E15C2B">
        <w:rPr>
          <w:rFonts w:ascii="Times New Roman" w:eastAsia="Times New Roman" w:hAnsi="Times New Roman" w:cs="Times New Roman"/>
          <w:b/>
        </w:rPr>
        <w:t xml:space="preserve">Tabel 1. </w:t>
      </w:r>
      <w:r w:rsidRPr="00E15C2B">
        <w:rPr>
          <w:rFonts w:ascii="Times New Roman" w:eastAsia="Times New Roman" w:hAnsi="Times New Roman" w:cs="Times New Roman"/>
        </w:rPr>
        <w:t xml:space="preserve">Kriteria Efektivitas Pengolahan Air Limbah </w:t>
      </w:r>
    </w:p>
    <w:tbl>
      <w:tblPr>
        <w:tblStyle w:val="a1"/>
        <w:tblW w:w="4380" w:type="dxa"/>
        <w:jc w:val="center"/>
        <w:tblBorders>
          <w:top w:val="nil"/>
          <w:left w:val="nil"/>
          <w:bottom w:val="nil"/>
          <w:right w:val="nil"/>
          <w:insideH w:val="nil"/>
          <w:insideV w:val="nil"/>
        </w:tblBorders>
        <w:tblLayout w:type="fixed"/>
        <w:tblLook w:val="0600" w:firstRow="0" w:lastRow="0" w:firstColumn="0" w:lastColumn="0" w:noHBand="1" w:noVBand="1"/>
      </w:tblPr>
      <w:tblGrid>
        <w:gridCol w:w="660"/>
        <w:gridCol w:w="1875"/>
        <w:gridCol w:w="1845"/>
      </w:tblGrid>
      <w:tr w:rsidR="00AE365B" w:rsidRPr="00E15C2B" w14:paraId="43647B3F" w14:textId="77777777">
        <w:trPr>
          <w:trHeight w:val="300"/>
          <w:jc w:val="center"/>
        </w:trPr>
        <w:tc>
          <w:tcPr>
            <w:tcW w:w="660" w:type="dxa"/>
            <w:tcBorders>
              <w:top w:val="single" w:sz="7" w:space="0" w:color="7F7F7F"/>
              <w:left w:val="nil"/>
              <w:bottom w:val="single" w:sz="7" w:space="0" w:color="7F7F7F"/>
              <w:right w:val="nil"/>
            </w:tcBorders>
            <w:tcMar>
              <w:top w:w="0" w:type="dxa"/>
              <w:left w:w="100" w:type="dxa"/>
              <w:bottom w:w="0" w:type="dxa"/>
              <w:right w:w="100" w:type="dxa"/>
            </w:tcMar>
          </w:tcPr>
          <w:p w14:paraId="57FB3CFA" w14:textId="77777777" w:rsidR="00AE365B" w:rsidRPr="00E15C2B" w:rsidRDefault="00000000">
            <w:pPr>
              <w:spacing w:line="276" w:lineRule="auto"/>
              <w:jc w:val="center"/>
              <w:rPr>
                <w:rFonts w:ascii="Times New Roman" w:eastAsia="Times New Roman" w:hAnsi="Times New Roman" w:cs="Times New Roman"/>
                <w:b/>
                <w:sz w:val="18"/>
                <w:szCs w:val="18"/>
              </w:rPr>
            </w:pPr>
            <w:r w:rsidRPr="00E15C2B">
              <w:rPr>
                <w:rFonts w:ascii="Times New Roman" w:eastAsia="Times New Roman" w:hAnsi="Times New Roman" w:cs="Times New Roman"/>
                <w:b/>
                <w:sz w:val="18"/>
                <w:szCs w:val="18"/>
              </w:rPr>
              <w:t>No.</w:t>
            </w:r>
          </w:p>
        </w:tc>
        <w:tc>
          <w:tcPr>
            <w:tcW w:w="1875" w:type="dxa"/>
            <w:tcBorders>
              <w:top w:val="single" w:sz="7" w:space="0" w:color="7F7F7F"/>
              <w:left w:val="nil"/>
              <w:bottom w:val="single" w:sz="7" w:space="0" w:color="7F7F7F"/>
              <w:right w:val="nil"/>
            </w:tcBorders>
            <w:tcMar>
              <w:top w:w="0" w:type="dxa"/>
              <w:left w:w="100" w:type="dxa"/>
              <w:bottom w:w="0" w:type="dxa"/>
              <w:right w:w="100" w:type="dxa"/>
            </w:tcMar>
          </w:tcPr>
          <w:p w14:paraId="5C5F2B45" w14:textId="77777777" w:rsidR="00AE365B" w:rsidRPr="00E15C2B" w:rsidRDefault="00000000">
            <w:pPr>
              <w:spacing w:line="276" w:lineRule="auto"/>
              <w:jc w:val="center"/>
              <w:rPr>
                <w:rFonts w:ascii="Times New Roman" w:eastAsia="Times New Roman" w:hAnsi="Times New Roman" w:cs="Times New Roman"/>
                <w:b/>
                <w:sz w:val="18"/>
                <w:szCs w:val="18"/>
              </w:rPr>
            </w:pPr>
            <w:r w:rsidRPr="00E15C2B">
              <w:rPr>
                <w:rFonts w:ascii="Times New Roman" w:eastAsia="Times New Roman" w:hAnsi="Times New Roman" w:cs="Times New Roman"/>
                <w:b/>
                <w:sz w:val="18"/>
                <w:szCs w:val="18"/>
              </w:rPr>
              <w:t>Nilai Persentase Efektivitas</w:t>
            </w:r>
          </w:p>
        </w:tc>
        <w:tc>
          <w:tcPr>
            <w:tcW w:w="1845" w:type="dxa"/>
            <w:tcBorders>
              <w:top w:val="single" w:sz="7" w:space="0" w:color="7F7F7F"/>
              <w:left w:val="nil"/>
              <w:bottom w:val="single" w:sz="7" w:space="0" w:color="7F7F7F"/>
              <w:right w:val="nil"/>
            </w:tcBorders>
            <w:tcMar>
              <w:top w:w="0" w:type="dxa"/>
              <w:left w:w="100" w:type="dxa"/>
              <w:bottom w:w="0" w:type="dxa"/>
              <w:right w:w="100" w:type="dxa"/>
            </w:tcMar>
          </w:tcPr>
          <w:p w14:paraId="4A0BD7D9" w14:textId="77777777" w:rsidR="00AE365B" w:rsidRPr="00E15C2B" w:rsidRDefault="00000000">
            <w:pPr>
              <w:spacing w:line="276" w:lineRule="auto"/>
              <w:jc w:val="center"/>
              <w:rPr>
                <w:rFonts w:ascii="Times New Roman" w:eastAsia="Times New Roman" w:hAnsi="Times New Roman" w:cs="Times New Roman"/>
                <w:b/>
                <w:sz w:val="18"/>
                <w:szCs w:val="18"/>
              </w:rPr>
            </w:pPr>
            <w:r w:rsidRPr="00E15C2B">
              <w:rPr>
                <w:rFonts w:ascii="Times New Roman" w:eastAsia="Times New Roman" w:hAnsi="Times New Roman" w:cs="Times New Roman"/>
                <w:b/>
                <w:sz w:val="18"/>
                <w:szCs w:val="18"/>
              </w:rPr>
              <w:t>Keterangan</w:t>
            </w:r>
          </w:p>
        </w:tc>
      </w:tr>
      <w:tr w:rsidR="00AE365B" w:rsidRPr="00E15C2B" w14:paraId="49018E5F" w14:textId="77777777">
        <w:trPr>
          <w:trHeight w:val="300"/>
          <w:jc w:val="center"/>
        </w:trPr>
        <w:tc>
          <w:tcPr>
            <w:tcW w:w="660" w:type="dxa"/>
            <w:tcBorders>
              <w:top w:val="nil"/>
              <w:left w:val="nil"/>
              <w:bottom w:val="single" w:sz="7" w:space="0" w:color="7F7F7F"/>
              <w:right w:val="nil"/>
            </w:tcBorders>
            <w:tcMar>
              <w:top w:w="0" w:type="dxa"/>
              <w:left w:w="100" w:type="dxa"/>
              <w:bottom w:w="0" w:type="dxa"/>
              <w:right w:w="100" w:type="dxa"/>
            </w:tcMar>
          </w:tcPr>
          <w:p w14:paraId="00D8EA72" w14:textId="77777777" w:rsidR="00AE365B" w:rsidRPr="00E15C2B" w:rsidRDefault="00000000">
            <w:pPr>
              <w:spacing w:line="276"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1</w:t>
            </w:r>
          </w:p>
        </w:tc>
        <w:tc>
          <w:tcPr>
            <w:tcW w:w="1875" w:type="dxa"/>
            <w:tcBorders>
              <w:top w:val="nil"/>
              <w:left w:val="nil"/>
              <w:bottom w:val="single" w:sz="7" w:space="0" w:color="7F7F7F"/>
              <w:right w:val="nil"/>
            </w:tcBorders>
            <w:tcMar>
              <w:top w:w="0" w:type="dxa"/>
              <w:left w:w="100" w:type="dxa"/>
              <w:bottom w:w="0" w:type="dxa"/>
              <w:right w:w="100" w:type="dxa"/>
            </w:tcMar>
          </w:tcPr>
          <w:p w14:paraId="1CA6C0A1" w14:textId="77777777" w:rsidR="00AE365B" w:rsidRPr="00E15C2B" w:rsidRDefault="00000000">
            <w:pPr>
              <w:spacing w:line="276"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X &gt; 80%</w:t>
            </w:r>
          </w:p>
        </w:tc>
        <w:tc>
          <w:tcPr>
            <w:tcW w:w="1845" w:type="dxa"/>
            <w:tcBorders>
              <w:top w:val="nil"/>
              <w:left w:val="nil"/>
              <w:bottom w:val="single" w:sz="7" w:space="0" w:color="7F7F7F"/>
              <w:right w:val="nil"/>
            </w:tcBorders>
            <w:tcMar>
              <w:top w:w="0" w:type="dxa"/>
              <w:left w:w="100" w:type="dxa"/>
              <w:bottom w:w="0" w:type="dxa"/>
              <w:right w:w="100" w:type="dxa"/>
            </w:tcMar>
          </w:tcPr>
          <w:p w14:paraId="44389038" w14:textId="77777777" w:rsidR="00AE365B" w:rsidRPr="00E15C2B" w:rsidRDefault="00000000">
            <w:pPr>
              <w:spacing w:line="276"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Sangat Efektif</w:t>
            </w:r>
          </w:p>
        </w:tc>
      </w:tr>
      <w:tr w:rsidR="00AE365B" w:rsidRPr="00E15C2B" w14:paraId="6F1A3E63" w14:textId="77777777">
        <w:trPr>
          <w:trHeight w:val="300"/>
          <w:jc w:val="center"/>
        </w:trPr>
        <w:tc>
          <w:tcPr>
            <w:tcW w:w="660" w:type="dxa"/>
            <w:tcBorders>
              <w:top w:val="nil"/>
              <w:left w:val="nil"/>
              <w:bottom w:val="nil"/>
              <w:right w:val="nil"/>
            </w:tcBorders>
            <w:tcMar>
              <w:top w:w="0" w:type="dxa"/>
              <w:left w:w="100" w:type="dxa"/>
              <w:bottom w:w="0" w:type="dxa"/>
              <w:right w:w="100" w:type="dxa"/>
            </w:tcMar>
          </w:tcPr>
          <w:p w14:paraId="5BBFA262" w14:textId="77777777" w:rsidR="00AE365B" w:rsidRPr="00E15C2B" w:rsidRDefault="00000000">
            <w:pPr>
              <w:spacing w:line="276"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2</w:t>
            </w:r>
          </w:p>
        </w:tc>
        <w:tc>
          <w:tcPr>
            <w:tcW w:w="1875" w:type="dxa"/>
            <w:tcBorders>
              <w:top w:val="nil"/>
              <w:left w:val="nil"/>
              <w:bottom w:val="nil"/>
              <w:right w:val="nil"/>
            </w:tcBorders>
            <w:tcMar>
              <w:top w:w="0" w:type="dxa"/>
              <w:left w:w="100" w:type="dxa"/>
              <w:bottom w:w="0" w:type="dxa"/>
              <w:right w:w="100" w:type="dxa"/>
            </w:tcMar>
          </w:tcPr>
          <w:p w14:paraId="61C57B91" w14:textId="77777777" w:rsidR="00AE365B" w:rsidRPr="00E15C2B" w:rsidRDefault="00000000">
            <w:pPr>
              <w:spacing w:line="276" w:lineRule="auto"/>
              <w:jc w:val="center"/>
              <w:rPr>
                <w:rFonts w:ascii="Times New Roman" w:eastAsia="Times New Roman" w:hAnsi="Times New Roman" w:cs="Times New Roman"/>
                <w:sz w:val="18"/>
                <w:szCs w:val="18"/>
              </w:rPr>
            </w:pPr>
            <w:r w:rsidRPr="00E15C2B">
              <w:rPr>
                <w:rFonts w:ascii="Times New Roman" w:eastAsia="Gungsuh" w:hAnsi="Times New Roman" w:cs="Times New Roman"/>
                <w:sz w:val="18"/>
                <w:szCs w:val="18"/>
              </w:rPr>
              <w:t>60% &lt; X ≤ 80%</w:t>
            </w:r>
          </w:p>
        </w:tc>
        <w:tc>
          <w:tcPr>
            <w:tcW w:w="1845" w:type="dxa"/>
            <w:tcBorders>
              <w:top w:val="nil"/>
              <w:left w:val="nil"/>
              <w:bottom w:val="nil"/>
              <w:right w:val="nil"/>
            </w:tcBorders>
            <w:tcMar>
              <w:top w:w="0" w:type="dxa"/>
              <w:left w:w="100" w:type="dxa"/>
              <w:bottom w:w="0" w:type="dxa"/>
              <w:right w:w="100" w:type="dxa"/>
            </w:tcMar>
          </w:tcPr>
          <w:p w14:paraId="70224E14" w14:textId="77777777" w:rsidR="00AE365B" w:rsidRPr="00E15C2B" w:rsidRDefault="00000000">
            <w:pPr>
              <w:spacing w:line="276"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Efektif</w:t>
            </w:r>
          </w:p>
        </w:tc>
      </w:tr>
      <w:tr w:rsidR="00AE365B" w:rsidRPr="00E15C2B" w14:paraId="1046FA43" w14:textId="77777777">
        <w:trPr>
          <w:trHeight w:val="300"/>
          <w:jc w:val="center"/>
        </w:trPr>
        <w:tc>
          <w:tcPr>
            <w:tcW w:w="660" w:type="dxa"/>
            <w:tcBorders>
              <w:top w:val="single" w:sz="7" w:space="0" w:color="7F7F7F"/>
              <w:left w:val="nil"/>
              <w:bottom w:val="single" w:sz="7" w:space="0" w:color="7F7F7F"/>
              <w:right w:val="nil"/>
            </w:tcBorders>
            <w:tcMar>
              <w:top w:w="0" w:type="dxa"/>
              <w:left w:w="100" w:type="dxa"/>
              <w:bottom w:w="0" w:type="dxa"/>
              <w:right w:w="100" w:type="dxa"/>
            </w:tcMar>
          </w:tcPr>
          <w:p w14:paraId="5CD8562C" w14:textId="77777777" w:rsidR="00AE365B" w:rsidRPr="00E15C2B" w:rsidRDefault="00000000">
            <w:pPr>
              <w:spacing w:line="276"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3</w:t>
            </w:r>
          </w:p>
        </w:tc>
        <w:tc>
          <w:tcPr>
            <w:tcW w:w="1875" w:type="dxa"/>
            <w:tcBorders>
              <w:top w:val="single" w:sz="7" w:space="0" w:color="7F7F7F"/>
              <w:left w:val="nil"/>
              <w:bottom w:val="single" w:sz="7" w:space="0" w:color="7F7F7F"/>
              <w:right w:val="nil"/>
            </w:tcBorders>
            <w:tcMar>
              <w:top w:w="0" w:type="dxa"/>
              <w:left w:w="100" w:type="dxa"/>
              <w:bottom w:w="0" w:type="dxa"/>
              <w:right w:w="100" w:type="dxa"/>
            </w:tcMar>
          </w:tcPr>
          <w:p w14:paraId="726EB9B6" w14:textId="77777777" w:rsidR="00AE365B" w:rsidRPr="00E15C2B" w:rsidRDefault="00000000">
            <w:pPr>
              <w:spacing w:line="276" w:lineRule="auto"/>
              <w:jc w:val="center"/>
              <w:rPr>
                <w:rFonts w:ascii="Times New Roman" w:eastAsia="Times New Roman" w:hAnsi="Times New Roman" w:cs="Times New Roman"/>
                <w:sz w:val="18"/>
                <w:szCs w:val="18"/>
              </w:rPr>
            </w:pPr>
            <w:r w:rsidRPr="00E15C2B">
              <w:rPr>
                <w:rFonts w:ascii="Times New Roman" w:eastAsia="Gungsuh" w:hAnsi="Times New Roman" w:cs="Times New Roman"/>
                <w:sz w:val="18"/>
                <w:szCs w:val="18"/>
              </w:rPr>
              <w:t>40% X ≤ 60%</w:t>
            </w:r>
          </w:p>
        </w:tc>
        <w:tc>
          <w:tcPr>
            <w:tcW w:w="1845" w:type="dxa"/>
            <w:tcBorders>
              <w:top w:val="single" w:sz="7" w:space="0" w:color="7F7F7F"/>
              <w:left w:val="nil"/>
              <w:bottom w:val="single" w:sz="7" w:space="0" w:color="7F7F7F"/>
              <w:right w:val="nil"/>
            </w:tcBorders>
            <w:tcMar>
              <w:top w:w="0" w:type="dxa"/>
              <w:left w:w="100" w:type="dxa"/>
              <w:bottom w:w="0" w:type="dxa"/>
              <w:right w:w="100" w:type="dxa"/>
            </w:tcMar>
          </w:tcPr>
          <w:p w14:paraId="1CD77241" w14:textId="77777777" w:rsidR="00AE365B" w:rsidRPr="00E15C2B" w:rsidRDefault="00000000">
            <w:pPr>
              <w:spacing w:line="276"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Cukup Efektif</w:t>
            </w:r>
          </w:p>
        </w:tc>
      </w:tr>
      <w:tr w:rsidR="00AE365B" w:rsidRPr="00E15C2B" w14:paraId="481166FA" w14:textId="77777777">
        <w:trPr>
          <w:trHeight w:val="300"/>
          <w:jc w:val="center"/>
        </w:trPr>
        <w:tc>
          <w:tcPr>
            <w:tcW w:w="660" w:type="dxa"/>
            <w:tcBorders>
              <w:top w:val="nil"/>
              <w:left w:val="nil"/>
              <w:bottom w:val="nil"/>
              <w:right w:val="nil"/>
            </w:tcBorders>
            <w:tcMar>
              <w:top w:w="0" w:type="dxa"/>
              <w:left w:w="100" w:type="dxa"/>
              <w:bottom w:w="0" w:type="dxa"/>
              <w:right w:w="100" w:type="dxa"/>
            </w:tcMar>
          </w:tcPr>
          <w:p w14:paraId="0DFB9D3B" w14:textId="77777777" w:rsidR="00AE365B" w:rsidRPr="00E15C2B" w:rsidRDefault="00000000">
            <w:pPr>
              <w:spacing w:line="276"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4</w:t>
            </w:r>
          </w:p>
        </w:tc>
        <w:tc>
          <w:tcPr>
            <w:tcW w:w="1875" w:type="dxa"/>
            <w:tcBorders>
              <w:top w:val="nil"/>
              <w:left w:val="nil"/>
              <w:bottom w:val="nil"/>
              <w:right w:val="nil"/>
            </w:tcBorders>
            <w:tcMar>
              <w:top w:w="0" w:type="dxa"/>
              <w:left w:w="100" w:type="dxa"/>
              <w:bottom w:w="0" w:type="dxa"/>
              <w:right w:w="100" w:type="dxa"/>
            </w:tcMar>
          </w:tcPr>
          <w:p w14:paraId="08CB9F74" w14:textId="77777777" w:rsidR="00AE365B" w:rsidRPr="00E15C2B" w:rsidRDefault="00000000">
            <w:pPr>
              <w:spacing w:line="276" w:lineRule="auto"/>
              <w:jc w:val="center"/>
              <w:rPr>
                <w:rFonts w:ascii="Times New Roman" w:eastAsia="Times New Roman" w:hAnsi="Times New Roman" w:cs="Times New Roman"/>
                <w:sz w:val="18"/>
                <w:szCs w:val="18"/>
              </w:rPr>
            </w:pPr>
            <w:r w:rsidRPr="00E15C2B">
              <w:rPr>
                <w:rFonts w:ascii="Times New Roman" w:eastAsia="Gungsuh" w:hAnsi="Times New Roman" w:cs="Times New Roman"/>
                <w:sz w:val="18"/>
                <w:szCs w:val="18"/>
              </w:rPr>
              <w:t>20% &lt; X ≤ 40%</w:t>
            </w:r>
          </w:p>
        </w:tc>
        <w:tc>
          <w:tcPr>
            <w:tcW w:w="1845" w:type="dxa"/>
            <w:tcBorders>
              <w:top w:val="nil"/>
              <w:left w:val="nil"/>
              <w:bottom w:val="nil"/>
              <w:right w:val="nil"/>
            </w:tcBorders>
            <w:tcMar>
              <w:top w:w="0" w:type="dxa"/>
              <w:left w:w="100" w:type="dxa"/>
              <w:bottom w:w="0" w:type="dxa"/>
              <w:right w:w="100" w:type="dxa"/>
            </w:tcMar>
          </w:tcPr>
          <w:p w14:paraId="06B0CF67" w14:textId="77777777" w:rsidR="00AE365B" w:rsidRPr="00E15C2B" w:rsidRDefault="00000000">
            <w:pPr>
              <w:spacing w:line="276"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Kurang Efektif</w:t>
            </w:r>
          </w:p>
        </w:tc>
      </w:tr>
      <w:tr w:rsidR="00AE365B" w:rsidRPr="00E15C2B" w14:paraId="7E6A61C8" w14:textId="77777777">
        <w:trPr>
          <w:trHeight w:val="300"/>
          <w:jc w:val="center"/>
        </w:trPr>
        <w:tc>
          <w:tcPr>
            <w:tcW w:w="660" w:type="dxa"/>
            <w:tcBorders>
              <w:top w:val="single" w:sz="7" w:space="0" w:color="7F7F7F"/>
              <w:left w:val="nil"/>
              <w:bottom w:val="single" w:sz="7" w:space="0" w:color="7F7F7F"/>
              <w:right w:val="nil"/>
            </w:tcBorders>
            <w:tcMar>
              <w:top w:w="0" w:type="dxa"/>
              <w:left w:w="100" w:type="dxa"/>
              <w:bottom w:w="0" w:type="dxa"/>
              <w:right w:w="100" w:type="dxa"/>
            </w:tcMar>
          </w:tcPr>
          <w:p w14:paraId="5EA86660" w14:textId="77777777" w:rsidR="00AE365B" w:rsidRPr="00E15C2B" w:rsidRDefault="00000000">
            <w:pPr>
              <w:spacing w:line="276"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5</w:t>
            </w:r>
          </w:p>
        </w:tc>
        <w:tc>
          <w:tcPr>
            <w:tcW w:w="1875" w:type="dxa"/>
            <w:tcBorders>
              <w:top w:val="single" w:sz="7" w:space="0" w:color="7F7F7F"/>
              <w:left w:val="nil"/>
              <w:bottom w:val="single" w:sz="7" w:space="0" w:color="7F7F7F"/>
              <w:right w:val="nil"/>
            </w:tcBorders>
            <w:tcMar>
              <w:top w:w="0" w:type="dxa"/>
              <w:left w:w="100" w:type="dxa"/>
              <w:bottom w:w="0" w:type="dxa"/>
              <w:right w:w="100" w:type="dxa"/>
            </w:tcMar>
          </w:tcPr>
          <w:p w14:paraId="7D6C5DBE" w14:textId="77777777" w:rsidR="00AE365B" w:rsidRPr="00E15C2B" w:rsidRDefault="00000000">
            <w:pPr>
              <w:spacing w:line="276" w:lineRule="auto"/>
              <w:jc w:val="center"/>
              <w:rPr>
                <w:rFonts w:ascii="Times New Roman" w:eastAsia="Times New Roman" w:hAnsi="Times New Roman" w:cs="Times New Roman"/>
                <w:sz w:val="18"/>
                <w:szCs w:val="18"/>
              </w:rPr>
            </w:pPr>
            <w:r w:rsidRPr="00E15C2B">
              <w:rPr>
                <w:rFonts w:ascii="Times New Roman" w:eastAsia="Gungsuh" w:hAnsi="Times New Roman" w:cs="Times New Roman"/>
                <w:sz w:val="18"/>
                <w:szCs w:val="18"/>
              </w:rPr>
              <w:t>X ≤ 20%</w:t>
            </w:r>
          </w:p>
        </w:tc>
        <w:tc>
          <w:tcPr>
            <w:tcW w:w="1845" w:type="dxa"/>
            <w:tcBorders>
              <w:top w:val="single" w:sz="7" w:space="0" w:color="7F7F7F"/>
              <w:left w:val="nil"/>
              <w:bottom w:val="single" w:sz="7" w:space="0" w:color="7F7F7F"/>
              <w:right w:val="nil"/>
            </w:tcBorders>
            <w:tcMar>
              <w:top w:w="0" w:type="dxa"/>
              <w:left w:w="100" w:type="dxa"/>
              <w:bottom w:w="0" w:type="dxa"/>
              <w:right w:w="100" w:type="dxa"/>
            </w:tcMar>
          </w:tcPr>
          <w:p w14:paraId="41553F4E" w14:textId="77777777" w:rsidR="00AE365B" w:rsidRPr="00E15C2B" w:rsidRDefault="00000000">
            <w:pPr>
              <w:spacing w:line="276"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Tidak Efektif</w:t>
            </w:r>
          </w:p>
        </w:tc>
      </w:tr>
    </w:tbl>
    <w:p w14:paraId="67068845" w14:textId="1F79A0BB" w:rsidR="00956C2C" w:rsidRPr="00956C2C" w:rsidRDefault="00956C2C" w:rsidP="00956C2C">
      <w:pPr>
        <w:jc w:val="center"/>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w:t>
      </w:r>
      <w:r w:rsidRPr="00956C2C">
        <w:rPr>
          <w:rFonts w:ascii="Times New Roman" w:eastAsia="Times New Roman" w:hAnsi="Times New Roman" w:cs="Times New Roman"/>
          <w:i/>
          <w:iCs/>
          <w:sz w:val="18"/>
          <w:szCs w:val="18"/>
        </w:rPr>
        <w:t>Soeparman dan Suparmin (2001)</w:t>
      </w:r>
    </w:p>
    <w:p w14:paraId="3515C919" w14:textId="77777777" w:rsidR="00956C2C" w:rsidRPr="00956C2C" w:rsidRDefault="00956C2C" w:rsidP="00956C2C">
      <w:pPr>
        <w:jc w:val="center"/>
        <w:rPr>
          <w:rFonts w:ascii="Times New Roman" w:eastAsia="Times New Roman" w:hAnsi="Times New Roman" w:cs="Times New Roman"/>
          <w:i/>
          <w:iCs/>
        </w:rPr>
      </w:pPr>
    </w:p>
    <w:p w14:paraId="05C29EFB" w14:textId="77777777" w:rsidR="00AE365B" w:rsidRPr="00E15C2B" w:rsidRDefault="00000000">
      <w:pPr>
        <w:ind w:firstLine="283"/>
        <w:rPr>
          <w:rFonts w:ascii="Times New Roman" w:eastAsia="Times New Roman" w:hAnsi="Times New Roman" w:cs="Times New Roman"/>
        </w:rPr>
      </w:pPr>
      <w:r w:rsidRPr="00E15C2B">
        <w:rPr>
          <w:rFonts w:ascii="Times New Roman" w:eastAsia="Times New Roman" w:hAnsi="Times New Roman" w:cs="Times New Roman"/>
        </w:rPr>
        <w:t xml:space="preserve">Evaluasi dilakukan dengan menganalisis data hasil uji laboratorium dari beberapa titik dalam sistem WWTP dan membandingkannya dengan baku mutu air limbah industri sesuai Peraturan Gubernur Jawa Timur Nomor 72 Tahun 2013 Tentang Baku Mutu Air Limbah Bagi Industri Dan/Atau Kegiatan Usaha Lainnya.  </w:t>
      </w:r>
    </w:p>
    <w:p w14:paraId="1659A667" w14:textId="77777777" w:rsidR="00AE365B" w:rsidRPr="00E15C2B" w:rsidRDefault="00AE365B">
      <w:pPr>
        <w:ind w:firstLine="204"/>
        <w:rPr>
          <w:rFonts w:ascii="Times New Roman" w:eastAsia="Times New Roman" w:hAnsi="Times New Roman" w:cs="Times New Roman"/>
        </w:rPr>
      </w:pPr>
    </w:p>
    <w:p w14:paraId="08517F22" w14:textId="77777777" w:rsidR="00AE365B" w:rsidRDefault="00000000" w:rsidP="00BC57CC">
      <w:pPr>
        <w:pStyle w:val="Heading1"/>
        <w:numPr>
          <w:ilvl w:val="0"/>
          <w:numId w:val="4"/>
        </w:numPr>
        <w:pBdr>
          <w:top w:val="nil"/>
          <w:left w:val="nil"/>
          <w:bottom w:val="nil"/>
          <w:right w:val="nil"/>
          <w:between w:val="nil"/>
        </w:pBdr>
        <w:spacing w:before="0" w:after="0"/>
        <w:ind w:left="283" w:hanging="283"/>
        <w:rPr>
          <w:rFonts w:ascii="Times New Roman" w:eastAsia="Times New Roman" w:hAnsi="Times New Roman" w:cs="Times New Roman"/>
          <w:smallCaps w:val="0"/>
          <w:color w:val="000000"/>
        </w:rPr>
      </w:pPr>
      <w:r w:rsidRPr="00E15C2B">
        <w:rPr>
          <w:rFonts w:ascii="Times New Roman" w:eastAsia="Times New Roman" w:hAnsi="Times New Roman" w:cs="Times New Roman"/>
        </w:rPr>
        <w:t>HASIL</w:t>
      </w:r>
      <w:r w:rsidRPr="00E15C2B">
        <w:rPr>
          <w:rFonts w:ascii="Times New Roman" w:eastAsia="Times New Roman" w:hAnsi="Times New Roman" w:cs="Times New Roman"/>
          <w:smallCaps w:val="0"/>
          <w:color w:val="000000"/>
        </w:rPr>
        <w:t xml:space="preserve"> DAN PEMBAHASAN</w:t>
      </w:r>
    </w:p>
    <w:p w14:paraId="2E35832E" w14:textId="77777777" w:rsidR="00BC57CC" w:rsidRPr="00BC57CC" w:rsidRDefault="00BC57CC" w:rsidP="00BC57CC"/>
    <w:p w14:paraId="3986FA4B" w14:textId="77777777" w:rsidR="00AE365B" w:rsidRDefault="00000000" w:rsidP="00BC57CC">
      <w:pPr>
        <w:rPr>
          <w:rFonts w:ascii="Times New Roman" w:eastAsia="Times New Roman" w:hAnsi="Times New Roman" w:cs="Times New Roman"/>
          <w:b/>
        </w:rPr>
      </w:pPr>
      <w:r w:rsidRPr="00E15C2B">
        <w:rPr>
          <w:rFonts w:ascii="Times New Roman" w:eastAsia="Times New Roman" w:hAnsi="Times New Roman" w:cs="Times New Roman"/>
          <w:b/>
        </w:rPr>
        <w:t>3.1 Sistem Pengolahan Limbah Cair Industri</w:t>
      </w:r>
    </w:p>
    <w:p w14:paraId="7017A338" w14:textId="77777777" w:rsidR="00BC57CC" w:rsidRPr="00E15C2B" w:rsidRDefault="00BC57CC" w:rsidP="00BC57CC">
      <w:pPr>
        <w:rPr>
          <w:rFonts w:ascii="Times New Roman" w:eastAsia="Times New Roman" w:hAnsi="Times New Roman" w:cs="Times New Roman"/>
          <w:b/>
          <w:i/>
        </w:rPr>
      </w:pPr>
    </w:p>
    <w:p w14:paraId="0A3CD8E7" w14:textId="77777777" w:rsidR="00AE365B" w:rsidRPr="00E15C2B" w:rsidRDefault="00000000">
      <w:pPr>
        <w:ind w:firstLine="204"/>
        <w:rPr>
          <w:rFonts w:ascii="Times New Roman" w:eastAsia="Times New Roman" w:hAnsi="Times New Roman" w:cs="Times New Roman"/>
        </w:rPr>
      </w:pPr>
      <w:r w:rsidRPr="00E15C2B">
        <w:rPr>
          <w:rFonts w:ascii="Times New Roman" w:eastAsia="Times New Roman" w:hAnsi="Times New Roman" w:cs="Times New Roman"/>
        </w:rPr>
        <w:t xml:space="preserve">Sistem pengolahan air limbah (IPAL) yang digunakan dalam penelitian ini merupakan sistem aerobik penuh dengan pendekatan CSAS. Proses pengolahan terdiri atas beberapa unit utama yang berfungsi secara berurutan untuk menurunkan beban pencemar dari limbah cair hasil produksi air minum dalam kemasan dan minuman isotonik. Unit-unit utama tersebut meliputi </w:t>
      </w:r>
      <w:r w:rsidRPr="00E15C2B">
        <w:rPr>
          <w:rFonts w:ascii="Times New Roman" w:eastAsia="Times New Roman" w:hAnsi="Times New Roman" w:cs="Times New Roman"/>
          <w:i/>
        </w:rPr>
        <w:t>Pump Pit</w:t>
      </w:r>
      <w:r w:rsidRPr="00E15C2B">
        <w:rPr>
          <w:rFonts w:ascii="Times New Roman" w:eastAsia="Times New Roman" w:hAnsi="Times New Roman" w:cs="Times New Roman"/>
        </w:rPr>
        <w:t xml:space="preserve">, </w:t>
      </w:r>
      <w:r w:rsidRPr="00E15C2B">
        <w:rPr>
          <w:rFonts w:ascii="Times New Roman" w:eastAsia="Times New Roman" w:hAnsi="Times New Roman" w:cs="Times New Roman"/>
          <w:i/>
        </w:rPr>
        <w:t>Equalization Tank</w:t>
      </w:r>
      <w:r w:rsidRPr="00E15C2B">
        <w:rPr>
          <w:rFonts w:ascii="Times New Roman" w:eastAsia="Times New Roman" w:hAnsi="Times New Roman" w:cs="Times New Roman"/>
        </w:rPr>
        <w:t xml:space="preserve">, </w:t>
      </w:r>
      <w:r w:rsidRPr="000A3593">
        <w:rPr>
          <w:rFonts w:ascii="Times New Roman" w:eastAsia="Times New Roman" w:hAnsi="Times New Roman" w:cs="Times New Roman"/>
          <w:iCs/>
        </w:rPr>
        <w:t>CSAS</w:t>
      </w:r>
      <w:r w:rsidRPr="00E15C2B">
        <w:rPr>
          <w:rFonts w:ascii="Times New Roman" w:eastAsia="Times New Roman" w:hAnsi="Times New Roman" w:cs="Times New Roman"/>
          <w:i/>
        </w:rPr>
        <w:t xml:space="preserve"> Tank</w:t>
      </w:r>
      <w:r w:rsidRPr="00E15C2B">
        <w:rPr>
          <w:rFonts w:ascii="Times New Roman" w:eastAsia="Times New Roman" w:hAnsi="Times New Roman" w:cs="Times New Roman"/>
        </w:rPr>
        <w:t xml:space="preserve">, </w:t>
      </w:r>
      <w:r w:rsidRPr="00E15C2B">
        <w:rPr>
          <w:rFonts w:ascii="Times New Roman" w:eastAsia="Times New Roman" w:hAnsi="Times New Roman" w:cs="Times New Roman"/>
          <w:i/>
        </w:rPr>
        <w:t>Effluent Tank</w:t>
      </w:r>
      <w:r w:rsidRPr="00E15C2B">
        <w:rPr>
          <w:rFonts w:ascii="Times New Roman" w:eastAsia="Times New Roman" w:hAnsi="Times New Roman" w:cs="Times New Roman"/>
        </w:rPr>
        <w:t xml:space="preserve">, serta </w:t>
      </w:r>
      <w:r w:rsidRPr="00E15C2B">
        <w:rPr>
          <w:rFonts w:ascii="Times New Roman" w:eastAsia="Times New Roman" w:hAnsi="Times New Roman" w:cs="Times New Roman"/>
          <w:i/>
        </w:rPr>
        <w:t>Sludge Tank</w:t>
      </w:r>
      <w:r w:rsidRPr="00E15C2B">
        <w:rPr>
          <w:rFonts w:ascii="Times New Roman" w:eastAsia="Times New Roman" w:hAnsi="Times New Roman" w:cs="Times New Roman"/>
        </w:rPr>
        <w:t>. Alur sistem pengolahan sebagai berikut:</w:t>
      </w:r>
    </w:p>
    <w:p w14:paraId="5B59DE99" w14:textId="77777777" w:rsidR="00AE365B" w:rsidRPr="00E15C2B" w:rsidRDefault="00AE365B">
      <w:pPr>
        <w:ind w:firstLine="204"/>
        <w:rPr>
          <w:rFonts w:ascii="Times New Roman" w:eastAsia="Times New Roman" w:hAnsi="Times New Roman" w:cs="Times New Roman"/>
        </w:rPr>
      </w:pPr>
    </w:p>
    <w:p w14:paraId="21BD74C4" w14:textId="77777777" w:rsidR="00AE365B" w:rsidRPr="00E15C2B" w:rsidRDefault="00000000">
      <w:pPr>
        <w:jc w:val="center"/>
        <w:rPr>
          <w:rFonts w:ascii="Times New Roman" w:eastAsia="Times New Roman" w:hAnsi="Times New Roman" w:cs="Times New Roman"/>
          <w:sz w:val="22"/>
          <w:szCs w:val="22"/>
        </w:rPr>
      </w:pPr>
      <w:r w:rsidRPr="00E15C2B">
        <w:rPr>
          <w:rFonts w:ascii="Times New Roman" w:eastAsia="Times New Roman" w:hAnsi="Times New Roman" w:cs="Times New Roman"/>
          <w:noProof/>
          <w:sz w:val="22"/>
          <w:szCs w:val="22"/>
        </w:rPr>
        <w:drawing>
          <wp:inline distT="114300" distB="114300" distL="114300" distR="114300" wp14:anchorId="1BE3DA40" wp14:editId="0F389A40">
            <wp:extent cx="2329803" cy="218921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2329803" cy="2189211"/>
                    </a:xfrm>
                    <a:prstGeom prst="rect">
                      <a:avLst/>
                    </a:prstGeom>
                    <a:ln/>
                  </pic:spPr>
                </pic:pic>
              </a:graphicData>
            </a:graphic>
          </wp:inline>
        </w:drawing>
      </w:r>
    </w:p>
    <w:p w14:paraId="7C354D3B" w14:textId="77777777" w:rsidR="00AE365B" w:rsidRPr="00E15C2B" w:rsidRDefault="00AE365B">
      <w:pPr>
        <w:jc w:val="center"/>
        <w:rPr>
          <w:rFonts w:ascii="Times New Roman" w:eastAsia="Times New Roman" w:hAnsi="Times New Roman" w:cs="Times New Roman"/>
          <w:sz w:val="22"/>
          <w:szCs w:val="22"/>
        </w:rPr>
      </w:pPr>
    </w:p>
    <w:p w14:paraId="23E0BBF5" w14:textId="77777777" w:rsidR="00AE365B" w:rsidRDefault="00000000" w:rsidP="00BC57CC">
      <w:pPr>
        <w:jc w:val="center"/>
        <w:rPr>
          <w:rFonts w:ascii="Times New Roman" w:eastAsia="Times New Roman" w:hAnsi="Times New Roman" w:cs="Times New Roman"/>
        </w:rPr>
      </w:pPr>
      <w:r w:rsidRPr="00E15C2B">
        <w:rPr>
          <w:rFonts w:ascii="Times New Roman" w:eastAsia="Times New Roman" w:hAnsi="Times New Roman" w:cs="Times New Roman"/>
          <w:b/>
        </w:rPr>
        <w:t>Gambar 1.</w:t>
      </w:r>
      <w:r w:rsidRPr="00E15C2B">
        <w:rPr>
          <w:rFonts w:ascii="Times New Roman" w:eastAsia="Times New Roman" w:hAnsi="Times New Roman" w:cs="Times New Roman"/>
        </w:rPr>
        <w:t xml:space="preserve"> Diagram Alur Proses Pengolahan Limbah</w:t>
      </w:r>
    </w:p>
    <w:p w14:paraId="541CE27A" w14:textId="77777777" w:rsidR="00BC57CC" w:rsidRPr="00E15C2B" w:rsidRDefault="00BC57CC" w:rsidP="00BC57CC">
      <w:pPr>
        <w:jc w:val="center"/>
        <w:rPr>
          <w:rFonts w:ascii="Times New Roman" w:eastAsia="Times New Roman" w:hAnsi="Times New Roman" w:cs="Times New Roman"/>
          <w:sz w:val="22"/>
          <w:szCs w:val="22"/>
        </w:rPr>
      </w:pPr>
    </w:p>
    <w:p w14:paraId="7F9772A7" w14:textId="77777777" w:rsidR="00AE365B" w:rsidRPr="00E15C2B" w:rsidRDefault="00000000">
      <w:pPr>
        <w:numPr>
          <w:ilvl w:val="0"/>
          <w:numId w:val="2"/>
        </w:numPr>
        <w:rPr>
          <w:rFonts w:ascii="Times New Roman" w:hAnsi="Times New Roman" w:cs="Times New Roman"/>
        </w:rPr>
      </w:pPr>
      <w:r w:rsidRPr="000A3593">
        <w:rPr>
          <w:rFonts w:ascii="Times New Roman" w:eastAsia="Times New Roman" w:hAnsi="Times New Roman" w:cs="Times New Roman"/>
          <w:i/>
          <w:iCs/>
        </w:rPr>
        <w:t>Pump</w:t>
      </w:r>
      <w:r w:rsidRPr="00E15C2B">
        <w:rPr>
          <w:rFonts w:ascii="Times New Roman" w:eastAsia="Times New Roman" w:hAnsi="Times New Roman" w:cs="Times New Roman"/>
        </w:rPr>
        <w:t xml:space="preserve"> </w:t>
      </w:r>
      <w:r w:rsidRPr="000A3593">
        <w:rPr>
          <w:rFonts w:ascii="Times New Roman" w:eastAsia="Times New Roman" w:hAnsi="Times New Roman" w:cs="Times New Roman"/>
          <w:i/>
          <w:iCs/>
        </w:rPr>
        <w:t>Pit</w:t>
      </w:r>
      <w:r w:rsidRPr="00E15C2B">
        <w:rPr>
          <w:rFonts w:ascii="Times New Roman" w:eastAsia="Times New Roman" w:hAnsi="Times New Roman" w:cs="Times New Roman"/>
        </w:rPr>
        <w:t xml:space="preserve"> </w:t>
      </w:r>
      <w:r w:rsidRPr="000A3593">
        <w:rPr>
          <w:rFonts w:ascii="Times New Roman" w:eastAsia="Times New Roman" w:hAnsi="Times New Roman" w:cs="Times New Roman"/>
          <w:i/>
          <w:iCs/>
        </w:rPr>
        <w:t>Area</w:t>
      </w:r>
    </w:p>
    <w:p w14:paraId="701669E6" w14:textId="77777777" w:rsidR="00AE365B" w:rsidRPr="00E15C2B" w:rsidRDefault="00000000">
      <w:pPr>
        <w:ind w:left="720"/>
        <w:rPr>
          <w:rFonts w:ascii="Times New Roman" w:eastAsia="Times New Roman" w:hAnsi="Times New Roman" w:cs="Times New Roman"/>
        </w:rPr>
      </w:pPr>
      <w:r w:rsidRPr="00E15C2B">
        <w:rPr>
          <w:rFonts w:ascii="Times New Roman" w:eastAsia="Times New Roman" w:hAnsi="Times New Roman" w:cs="Times New Roman"/>
          <w:i/>
        </w:rPr>
        <w:t>Pump Pit Area</w:t>
      </w:r>
      <w:r w:rsidRPr="00E15C2B">
        <w:rPr>
          <w:rFonts w:ascii="Times New Roman" w:eastAsia="Times New Roman" w:hAnsi="Times New Roman" w:cs="Times New Roman"/>
        </w:rPr>
        <w:t xml:space="preserve"> merupakan unit penampungan awal air limbah yang bersifat pasif atau tidak ada proses </w:t>
      </w:r>
      <w:r w:rsidRPr="00E15C2B">
        <w:rPr>
          <w:rFonts w:ascii="Times New Roman" w:eastAsia="Times New Roman" w:hAnsi="Times New Roman" w:cs="Times New Roman"/>
        </w:rPr>
        <w:t xml:space="preserve">pengolahan signifikan yang berlangsung. Air limbah dari berbagai sumber produksi dan pengolahan bahan baku dikumpulkan sementara di unit ini sebelum dialirkan ke unit pengolahan selanjutnya. Fungsi utamanya semata sebagai </w:t>
      </w:r>
      <w:r w:rsidRPr="00E15C2B">
        <w:rPr>
          <w:rFonts w:ascii="Times New Roman" w:eastAsia="Times New Roman" w:hAnsi="Times New Roman" w:cs="Times New Roman"/>
          <w:i/>
        </w:rPr>
        <w:t xml:space="preserve">buffer zone </w:t>
      </w:r>
      <w:r w:rsidRPr="00E15C2B">
        <w:rPr>
          <w:rFonts w:ascii="Times New Roman" w:eastAsia="Times New Roman" w:hAnsi="Times New Roman" w:cs="Times New Roman"/>
        </w:rPr>
        <w:t xml:space="preserve">untuk menstabilkan debit masuk ke </w:t>
      </w:r>
      <w:r w:rsidRPr="00E15C2B">
        <w:rPr>
          <w:rFonts w:ascii="Times New Roman" w:eastAsia="Times New Roman" w:hAnsi="Times New Roman" w:cs="Times New Roman"/>
          <w:i/>
        </w:rPr>
        <w:t>Equalization Tank</w:t>
      </w:r>
      <w:r w:rsidRPr="00E15C2B">
        <w:rPr>
          <w:rFonts w:ascii="Times New Roman" w:eastAsia="Times New Roman" w:hAnsi="Times New Roman" w:cs="Times New Roman"/>
        </w:rPr>
        <w:t>.</w:t>
      </w:r>
    </w:p>
    <w:p w14:paraId="26E998DD" w14:textId="77777777" w:rsidR="00AE365B" w:rsidRPr="00E15C2B" w:rsidRDefault="00000000">
      <w:pPr>
        <w:numPr>
          <w:ilvl w:val="0"/>
          <w:numId w:val="2"/>
        </w:numPr>
        <w:rPr>
          <w:rFonts w:ascii="Times New Roman" w:eastAsia="Times New Roman" w:hAnsi="Times New Roman" w:cs="Times New Roman"/>
        </w:rPr>
      </w:pPr>
      <w:r w:rsidRPr="000A3593">
        <w:rPr>
          <w:rFonts w:ascii="Times New Roman" w:eastAsia="Times New Roman" w:hAnsi="Times New Roman" w:cs="Times New Roman"/>
          <w:i/>
          <w:iCs/>
        </w:rPr>
        <w:t>Equalization</w:t>
      </w:r>
      <w:r w:rsidRPr="00E15C2B">
        <w:rPr>
          <w:rFonts w:ascii="Times New Roman" w:eastAsia="Times New Roman" w:hAnsi="Times New Roman" w:cs="Times New Roman"/>
        </w:rPr>
        <w:t xml:space="preserve"> </w:t>
      </w:r>
      <w:r w:rsidRPr="000A3593">
        <w:rPr>
          <w:rFonts w:ascii="Times New Roman" w:eastAsia="Times New Roman" w:hAnsi="Times New Roman" w:cs="Times New Roman"/>
          <w:i/>
          <w:iCs/>
        </w:rPr>
        <w:t>Tank</w:t>
      </w:r>
    </w:p>
    <w:p w14:paraId="6A9A16F2" w14:textId="77777777" w:rsidR="00AE365B" w:rsidRPr="00E15C2B" w:rsidRDefault="00000000">
      <w:pPr>
        <w:ind w:left="720"/>
        <w:rPr>
          <w:rFonts w:ascii="Times New Roman" w:eastAsia="Times New Roman" w:hAnsi="Times New Roman" w:cs="Times New Roman"/>
        </w:rPr>
      </w:pPr>
      <w:r w:rsidRPr="00E15C2B">
        <w:rPr>
          <w:rFonts w:ascii="Times New Roman" w:eastAsia="Times New Roman" w:hAnsi="Times New Roman" w:cs="Times New Roman"/>
          <w:i/>
        </w:rPr>
        <w:t xml:space="preserve">Equalization Tank </w:t>
      </w:r>
      <w:r w:rsidRPr="00E15C2B">
        <w:rPr>
          <w:rFonts w:ascii="Times New Roman" w:eastAsia="Times New Roman" w:hAnsi="Times New Roman" w:cs="Times New Roman"/>
        </w:rPr>
        <w:t xml:space="preserve">(bak penyeimbang) berfungsi menghomogenkan beban pencemar dari limbah, baik dari segi konsentrasi maupun debit aliran. Aerasi digunakan untuk menjaga kestabilan limbah dan mencegah proses anaerob yang dapat menyebabkan bau. Limbah dari </w:t>
      </w:r>
      <w:r w:rsidRPr="00E15C2B">
        <w:rPr>
          <w:rFonts w:ascii="Times New Roman" w:eastAsia="Times New Roman" w:hAnsi="Times New Roman" w:cs="Times New Roman"/>
          <w:i/>
        </w:rPr>
        <w:t xml:space="preserve">Equalization Tank </w:t>
      </w:r>
      <w:r w:rsidRPr="00E15C2B">
        <w:rPr>
          <w:rFonts w:ascii="Times New Roman" w:eastAsia="Times New Roman" w:hAnsi="Times New Roman" w:cs="Times New Roman"/>
        </w:rPr>
        <w:t xml:space="preserve">dialirkan menuju </w:t>
      </w:r>
      <w:r w:rsidRPr="000A3593">
        <w:rPr>
          <w:rFonts w:ascii="Times New Roman" w:eastAsia="Times New Roman" w:hAnsi="Times New Roman" w:cs="Times New Roman"/>
          <w:iCs/>
        </w:rPr>
        <w:t>CSAS</w:t>
      </w:r>
      <w:r w:rsidRPr="00E15C2B">
        <w:rPr>
          <w:rFonts w:ascii="Times New Roman" w:eastAsia="Times New Roman" w:hAnsi="Times New Roman" w:cs="Times New Roman"/>
          <w:i/>
        </w:rPr>
        <w:t xml:space="preserve"> Tank</w:t>
      </w:r>
      <w:r w:rsidRPr="00E15C2B">
        <w:rPr>
          <w:rFonts w:ascii="Times New Roman" w:eastAsia="Times New Roman" w:hAnsi="Times New Roman" w:cs="Times New Roman"/>
        </w:rPr>
        <w:t xml:space="preserve"> menggunakan pompa dosing yang bekerja berdasarkan pengaturan panel waktu.</w:t>
      </w:r>
    </w:p>
    <w:p w14:paraId="346F38C0" w14:textId="77777777" w:rsidR="00AE365B" w:rsidRPr="00E15C2B" w:rsidRDefault="00000000">
      <w:pPr>
        <w:numPr>
          <w:ilvl w:val="0"/>
          <w:numId w:val="2"/>
        </w:numPr>
        <w:rPr>
          <w:rFonts w:ascii="Times New Roman" w:eastAsia="Times New Roman" w:hAnsi="Times New Roman" w:cs="Times New Roman"/>
        </w:rPr>
      </w:pPr>
      <w:r w:rsidRPr="000A3593">
        <w:rPr>
          <w:rFonts w:ascii="Times New Roman" w:eastAsia="Times New Roman" w:hAnsi="Times New Roman" w:cs="Times New Roman"/>
        </w:rPr>
        <w:t>CSAS</w:t>
      </w:r>
      <w:r w:rsidRPr="00E15C2B">
        <w:rPr>
          <w:rFonts w:ascii="Times New Roman" w:eastAsia="Times New Roman" w:hAnsi="Times New Roman" w:cs="Times New Roman"/>
        </w:rPr>
        <w:t xml:space="preserve"> </w:t>
      </w:r>
      <w:r w:rsidRPr="000A3593">
        <w:rPr>
          <w:rFonts w:ascii="Times New Roman" w:eastAsia="Times New Roman" w:hAnsi="Times New Roman" w:cs="Times New Roman"/>
          <w:i/>
          <w:iCs/>
        </w:rPr>
        <w:t>Tank</w:t>
      </w:r>
    </w:p>
    <w:p w14:paraId="29E0FABD" w14:textId="77777777" w:rsidR="00AE365B" w:rsidRPr="00E15C2B" w:rsidRDefault="00000000">
      <w:pPr>
        <w:ind w:left="720"/>
        <w:rPr>
          <w:rFonts w:ascii="Times New Roman" w:eastAsia="Times New Roman" w:hAnsi="Times New Roman" w:cs="Times New Roman"/>
        </w:rPr>
      </w:pPr>
      <w:r w:rsidRPr="00E15C2B">
        <w:rPr>
          <w:rFonts w:ascii="Times New Roman" w:eastAsia="Times New Roman" w:hAnsi="Times New Roman" w:cs="Times New Roman"/>
        </w:rPr>
        <w:t>CSAS</w:t>
      </w:r>
      <w:r w:rsidRPr="00E15C2B">
        <w:rPr>
          <w:rFonts w:ascii="Times New Roman" w:eastAsia="Times New Roman" w:hAnsi="Times New Roman" w:cs="Times New Roman"/>
          <w:i/>
        </w:rPr>
        <w:t xml:space="preserve"> Tank </w:t>
      </w:r>
      <w:r w:rsidRPr="00E15C2B">
        <w:rPr>
          <w:rFonts w:ascii="Times New Roman" w:eastAsia="Times New Roman" w:hAnsi="Times New Roman" w:cs="Times New Roman"/>
        </w:rPr>
        <w:t xml:space="preserve">merupakan inti dari proses pengolahan biologis yang menggunakan sistem lumpur aktif. Proses aerasi dilakukan secara terus-menerus menggunakan </w:t>
      </w:r>
      <w:r w:rsidRPr="00E15C2B">
        <w:rPr>
          <w:rFonts w:ascii="Times New Roman" w:eastAsia="Times New Roman" w:hAnsi="Times New Roman" w:cs="Times New Roman"/>
          <w:i/>
        </w:rPr>
        <w:t xml:space="preserve">diffuser </w:t>
      </w:r>
      <w:r w:rsidRPr="00E15C2B">
        <w:rPr>
          <w:rFonts w:ascii="Times New Roman" w:eastAsia="Times New Roman" w:hAnsi="Times New Roman" w:cs="Times New Roman"/>
        </w:rPr>
        <w:t xml:space="preserve">dengan suplai udara dari kompresor. Proses ini memungkinkan pertumbuhan mikroorganisme aerobik yang berperan dalam mendegradasi senyawa organik. Pada waktu tertentu, proses </w:t>
      </w:r>
      <w:r w:rsidRPr="00E15C2B">
        <w:rPr>
          <w:rFonts w:ascii="Times New Roman" w:eastAsia="Times New Roman" w:hAnsi="Times New Roman" w:cs="Times New Roman"/>
          <w:i/>
        </w:rPr>
        <w:t xml:space="preserve">settling </w:t>
      </w:r>
      <w:r w:rsidRPr="00E15C2B">
        <w:rPr>
          <w:rFonts w:ascii="Times New Roman" w:eastAsia="Times New Roman" w:hAnsi="Times New Roman" w:cs="Times New Roman"/>
        </w:rPr>
        <w:t xml:space="preserve">dan </w:t>
      </w:r>
      <w:r w:rsidRPr="00E15C2B">
        <w:rPr>
          <w:rFonts w:ascii="Times New Roman" w:eastAsia="Times New Roman" w:hAnsi="Times New Roman" w:cs="Times New Roman"/>
          <w:i/>
        </w:rPr>
        <w:t xml:space="preserve">decanting </w:t>
      </w:r>
      <w:r w:rsidRPr="00E15C2B">
        <w:rPr>
          <w:rFonts w:ascii="Times New Roman" w:eastAsia="Times New Roman" w:hAnsi="Times New Roman" w:cs="Times New Roman"/>
        </w:rPr>
        <w:t>dilakukan untuk memisahkan air limbah yang telah diolah dari bagian lumpur aktif di dasar bak.</w:t>
      </w:r>
    </w:p>
    <w:p w14:paraId="36FFE819" w14:textId="77777777" w:rsidR="00AE365B" w:rsidRPr="00E15C2B" w:rsidRDefault="00000000">
      <w:pPr>
        <w:numPr>
          <w:ilvl w:val="0"/>
          <w:numId w:val="2"/>
        </w:numPr>
        <w:rPr>
          <w:rFonts w:ascii="Times New Roman" w:eastAsia="Times New Roman" w:hAnsi="Times New Roman" w:cs="Times New Roman"/>
        </w:rPr>
      </w:pPr>
      <w:r w:rsidRPr="000A3593">
        <w:rPr>
          <w:rFonts w:ascii="Times New Roman" w:eastAsia="Times New Roman" w:hAnsi="Times New Roman" w:cs="Times New Roman"/>
          <w:i/>
          <w:iCs/>
        </w:rPr>
        <w:t>Effluent</w:t>
      </w:r>
      <w:r w:rsidRPr="00E15C2B">
        <w:rPr>
          <w:rFonts w:ascii="Times New Roman" w:eastAsia="Times New Roman" w:hAnsi="Times New Roman" w:cs="Times New Roman"/>
        </w:rPr>
        <w:t xml:space="preserve"> </w:t>
      </w:r>
      <w:r w:rsidRPr="000A3593">
        <w:rPr>
          <w:rFonts w:ascii="Times New Roman" w:eastAsia="Times New Roman" w:hAnsi="Times New Roman" w:cs="Times New Roman"/>
          <w:i/>
          <w:iCs/>
        </w:rPr>
        <w:t>Tank</w:t>
      </w:r>
    </w:p>
    <w:p w14:paraId="1277CCD8" w14:textId="77777777" w:rsidR="00AE365B" w:rsidRPr="00E15C2B" w:rsidRDefault="00000000">
      <w:pPr>
        <w:ind w:left="720"/>
        <w:rPr>
          <w:rFonts w:ascii="Times New Roman" w:eastAsia="Times New Roman" w:hAnsi="Times New Roman" w:cs="Times New Roman"/>
        </w:rPr>
      </w:pPr>
      <w:r w:rsidRPr="00E15C2B">
        <w:rPr>
          <w:rFonts w:ascii="Times New Roman" w:eastAsia="Times New Roman" w:hAnsi="Times New Roman" w:cs="Times New Roman"/>
        </w:rPr>
        <w:t xml:space="preserve">Air hasil decant dari </w:t>
      </w:r>
      <w:r w:rsidRPr="000A3593">
        <w:rPr>
          <w:rFonts w:ascii="Times New Roman" w:eastAsia="Times New Roman" w:hAnsi="Times New Roman" w:cs="Times New Roman"/>
          <w:iCs/>
        </w:rPr>
        <w:t>CSAS</w:t>
      </w:r>
      <w:r w:rsidRPr="00E15C2B">
        <w:rPr>
          <w:rFonts w:ascii="Times New Roman" w:eastAsia="Times New Roman" w:hAnsi="Times New Roman" w:cs="Times New Roman"/>
          <w:i/>
        </w:rPr>
        <w:t xml:space="preserve"> Tank </w:t>
      </w:r>
      <w:r w:rsidRPr="00E15C2B">
        <w:rPr>
          <w:rFonts w:ascii="Times New Roman" w:eastAsia="Times New Roman" w:hAnsi="Times New Roman" w:cs="Times New Roman"/>
        </w:rPr>
        <w:t xml:space="preserve">dialirkan menuju </w:t>
      </w:r>
      <w:r w:rsidRPr="00E15C2B">
        <w:rPr>
          <w:rFonts w:ascii="Times New Roman" w:eastAsia="Times New Roman" w:hAnsi="Times New Roman" w:cs="Times New Roman"/>
          <w:i/>
        </w:rPr>
        <w:t>Effluent Tank</w:t>
      </w:r>
      <w:r w:rsidRPr="00E15C2B">
        <w:rPr>
          <w:rFonts w:ascii="Times New Roman" w:eastAsia="Times New Roman" w:hAnsi="Times New Roman" w:cs="Times New Roman"/>
        </w:rPr>
        <w:t>, yang berfungsi sebagai unit penampungan akhir. Air dari bak ini kemudian dibuang ke bak kontrol dan badan air penerima setelah dilakukan pengujian parameter kualitas.</w:t>
      </w:r>
    </w:p>
    <w:p w14:paraId="18FA3211" w14:textId="77777777" w:rsidR="00AE365B" w:rsidRPr="00E15C2B" w:rsidRDefault="00000000">
      <w:pPr>
        <w:numPr>
          <w:ilvl w:val="0"/>
          <w:numId w:val="2"/>
        </w:numPr>
        <w:rPr>
          <w:rFonts w:ascii="Times New Roman" w:eastAsia="Times New Roman" w:hAnsi="Times New Roman" w:cs="Times New Roman"/>
        </w:rPr>
      </w:pPr>
      <w:r w:rsidRPr="000A3593">
        <w:rPr>
          <w:rFonts w:ascii="Times New Roman" w:eastAsia="Times New Roman" w:hAnsi="Times New Roman" w:cs="Times New Roman"/>
          <w:i/>
          <w:iCs/>
        </w:rPr>
        <w:t>Sludge</w:t>
      </w:r>
      <w:r w:rsidRPr="00E15C2B">
        <w:rPr>
          <w:rFonts w:ascii="Times New Roman" w:eastAsia="Times New Roman" w:hAnsi="Times New Roman" w:cs="Times New Roman"/>
        </w:rPr>
        <w:t xml:space="preserve"> </w:t>
      </w:r>
      <w:r w:rsidRPr="000A3593">
        <w:rPr>
          <w:rFonts w:ascii="Times New Roman" w:eastAsia="Times New Roman" w:hAnsi="Times New Roman" w:cs="Times New Roman"/>
          <w:i/>
          <w:iCs/>
        </w:rPr>
        <w:t>Tank</w:t>
      </w:r>
    </w:p>
    <w:p w14:paraId="515F8779" w14:textId="77777777" w:rsidR="00AE365B" w:rsidRPr="00E15C2B" w:rsidRDefault="00000000">
      <w:pPr>
        <w:ind w:left="720"/>
        <w:rPr>
          <w:rFonts w:ascii="Times New Roman" w:eastAsia="Times New Roman" w:hAnsi="Times New Roman" w:cs="Times New Roman"/>
        </w:rPr>
      </w:pPr>
      <w:r w:rsidRPr="00E15C2B">
        <w:rPr>
          <w:rFonts w:ascii="Times New Roman" w:eastAsia="Times New Roman" w:hAnsi="Times New Roman" w:cs="Times New Roman"/>
        </w:rPr>
        <w:t xml:space="preserve">Lumpur aktif pada </w:t>
      </w:r>
      <w:r w:rsidRPr="000A3593">
        <w:rPr>
          <w:rFonts w:ascii="Times New Roman" w:eastAsia="Times New Roman" w:hAnsi="Times New Roman" w:cs="Times New Roman"/>
          <w:iCs/>
        </w:rPr>
        <w:t>CSAS</w:t>
      </w:r>
      <w:r w:rsidRPr="00E15C2B">
        <w:rPr>
          <w:rFonts w:ascii="Times New Roman" w:eastAsia="Times New Roman" w:hAnsi="Times New Roman" w:cs="Times New Roman"/>
          <w:i/>
        </w:rPr>
        <w:t xml:space="preserve"> Tank </w:t>
      </w:r>
      <w:r w:rsidRPr="00E15C2B">
        <w:rPr>
          <w:rFonts w:ascii="Times New Roman" w:eastAsia="Times New Roman" w:hAnsi="Times New Roman" w:cs="Times New Roman"/>
        </w:rPr>
        <w:t xml:space="preserve">akan dipompa secara berkala menuju </w:t>
      </w:r>
      <w:r w:rsidRPr="00E15C2B">
        <w:rPr>
          <w:rFonts w:ascii="Times New Roman" w:eastAsia="Times New Roman" w:hAnsi="Times New Roman" w:cs="Times New Roman"/>
          <w:i/>
        </w:rPr>
        <w:t xml:space="preserve">Sludge Tank </w:t>
      </w:r>
      <w:r w:rsidRPr="00E15C2B">
        <w:rPr>
          <w:rFonts w:ascii="Times New Roman" w:eastAsia="Times New Roman" w:hAnsi="Times New Roman" w:cs="Times New Roman"/>
        </w:rPr>
        <w:t xml:space="preserve">berdasarkan pemantauan efektivitas penurunan COD </w:t>
      </w:r>
      <w:r w:rsidRPr="009D7461">
        <w:rPr>
          <w:rFonts w:ascii="Times New Roman" w:eastAsia="Times New Roman" w:hAnsi="Times New Roman" w:cs="Times New Roman"/>
          <w:i/>
          <w:iCs/>
        </w:rPr>
        <w:t>effluent</w:t>
      </w:r>
      <w:r w:rsidRPr="00E15C2B">
        <w:rPr>
          <w:rFonts w:ascii="Times New Roman" w:eastAsia="Times New Roman" w:hAnsi="Times New Roman" w:cs="Times New Roman"/>
        </w:rPr>
        <w:t xml:space="preserve">, dan batas rentang TSS agar tidak mengganggu kinerja </w:t>
      </w:r>
      <w:r w:rsidRPr="00E15C2B">
        <w:rPr>
          <w:rFonts w:ascii="Times New Roman" w:eastAsia="Times New Roman" w:hAnsi="Times New Roman" w:cs="Times New Roman"/>
          <w:i/>
        </w:rPr>
        <w:t>blowing</w:t>
      </w:r>
      <w:r w:rsidRPr="00E15C2B">
        <w:rPr>
          <w:rFonts w:ascii="Times New Roman" w:eastAsia="Times New Roman" w:hAnsi="Times New Roman" w:cs="Times New Roman"/>
        </w:rPr>
        <w:t xml:space="preserve"> aerasi, sisa lumpur yang diambil dibuang sebagai </w:t>
      </w:r>
      <w:r w:rsidRPr="00E15C2B">
        <w:rPr>
          <w:rFonts w:ascii="Times New Roman" w:eastAsia="Times New Roman" w:hAnsi="Times New Roman" w:cs="Times New Roman"/>
          <w:i/>
        </w:rPr>
        <w:t>excess sludge</w:t>
      </w:r>
      <w:r w:rsidRPr="00E15C2B">
        <w:rPr>
          <w:rFonts w:ascii="Times New Roman" w:eastAsia="Times New Roman" w:hAnsi="Times New Roman" w:cs="Times New Roman"/>
        </w:rPr>
        <w:t>.</w:t>
      </w:r>
    </w:p>
    <w:p w14:paraId="58DD09DE" w14:textId="77777777" w:rsidR="00AE365B" w:rsidRPr="00E15C2B" w:rsidRDefault="00AE365B">
      <w:pPr>
        <w:ind w:left="720"/>
        <w:rPr>
          <w:rFonts w:ascii="Times New Roman" w:eastAsia="Times New Roman" w:hAnsi="Times New Roman" w:cs="Times New Roman"/>
        </w:rPr>
      </w:pPr>
    </w:p>
    <w:p w14:paraId="32D06C7B" w14:textId="77777777" w:rsidR="00AE365B" w:rsidRPr="00E15C2B" w:rsidRDefault="00000000">
      <w:pPr>
        <w:rPr>
          <w:rFonts w:ascii="Times New Roman" w:eastAsia="Times New Roman" w:hAnsi="Times New Roman" w:cs="Times New Roman"/>
          <w:b/>
        </w:rPr>
      </w:pPr>
      <w:r w:rsidRPr="00E15C2B">
        <w:rPr>
          <w:rFonts w:ascii="Times New Roman" w:eastAsia="Times New Roman" w:hAnsi="Times New Roman" w:cs="Times New Roman"/>
          <w:b/>
        </w:rPr>
        <w:t>3.2 Baku Mutu Air LImbah</w:t>
      </w:r>
    </w:p>
    <w:p w14:paraId="00DE7491" w14:textId="77777777" w:rsidR="00AE365B" w:rsidRPr="00E15C2B" w:rsidRDefault="00AE365B">
      <w:pPr>
        <w:rPr>
          <w:rFonts w:ascii="Times New Roman" w:eastAsia="Times New Roman" w:hAnsi="Times New Roman" w:cs="Times New Roman"/>
          <w:b/>
        </w:rPr>
      </w:pPr>
    </w:p>
    <w:p w14:paraId="712A95E5" w14:textId="44E405A0" w:rsidR="00AE365B" w:rsidRPr="00E15C2B" w:rsidRDefault="00000000">
      <w:pPr>
        <w:ind w:firstLine="283"/>
        <w:rPr>
          <w:rFonts w:ascii="Times New Roman" w:eastAsia="Times New Roman" w:hAnsi="Times New Roman" w:cs="Times New Roman"/>
        </w:rPr>
      </w:pPr>
      <w:r w:rsidRPr="00E15C2B">
        <w:rPr>
          <w:rFonts w:ascii="Times New Roman" w:eastAsia="Times New Roman" w:hAnsi="Times New Roman" w:cs="Times New Roman"/>
        </w:rPr>
        <w:t>Evaluasi kualitas air limbah pada penelitian ini mengacu pada Peraturan Gubernur Jawa Timur Nomor 72 Tahun 2013 Tentang Baku Mutu Air Limbah Bagi Industri Dan/Atau Kegiatan Usaha Lainnya, yang menetapkan baku mutu air limbah untuk kegiatan industri lain dengan penerima badan air golongan 1 atau air limbah yang dibuang ke badan air penerima kelas I, II, III, dan Air Laut. Parameter yang dianalisis meliputi pH, suhu, COD, TSS, Total Nitrogen (Total N) dalam bentuk Amonia, dan Total Phosphorus (Total P) dalam bentuk Ortofosfat.</w:t>
      </w:r>
      <w:r w:rsidR="00C31ECD">
        <w:rPr>
          <w:rFonts w:ascii="Times New Roman" w:eastAsia="Times New Roman" w:hAnsi="Times New Roman" w:cs="Times New Roman"/>
        </w:rPr>
        <w:t xml:space="preserve"> </w:t>
      </w:r>
    </w:p>
    <w:p w14:paraId="09C56D61" w14:textId="77777777" w:rsidR="00AE365B" w:rsidRPr="00E15C2B" w:rsidRDefault="00AE365B">
      <w:pPr>
        <w:ind w:firstLine="283"/>
        <w:rPr>
          <w:rFonts w:ascii="Times New Roman" w:eastAsia="Times New Roman" w:hAnsi="Times New Roman" w:cs="Times New Roman"/>
        </w:rPr>
      </w:pPr>
    </w:p>
    <w:p w14:paraId="7601D290" w14:textId="4F415FDE" w:rsidR="00AE365B" w:rsidRPr="00E15C2B" w:rsidRDefault="00000000">
      <w:pPr>
        <w:tabs>
          <w:tab w:val="left" w:pos="7474"/>
        </w:tabs>
        <w:spacing w:after="200"/>
        <w:jc w:val="center"/>
        <w:rPr>
          <w:rFonts w:ascii="Times New Roman" w:eastAsia="Times New Roman" w:hAnsi="Times New Roman" w:cs="Times New Roman"/>
        </w:rPr>
      </w:pPr>
      <w:r w:rsidRPr="00E15C2B">
        <w:rPr>
          <w:rFonts w:ascii="Times New Roman" w:eastAsia="Times New Roman" w:hAnsi="Times New Roman" w:cs="Times New Roman"/>
          <w:b/>
        </w:rPr>
        <w:t xml:space="preserve">Tabel 2. </w:t>
      </w:r>
      <w:r w:rsidRPr="00E15C2B">
        <w:rPr>
          <w:rFonts w:ascii="Times New Roman" w:eastAsia="Times New Roman" w:hAnsi="Times New Roman" w:cs="Times New Roman"/>
        </w:rPr>
        <w:t>Baku Mutu</w:t>
      </w:r>
      <w:r w:rsidR="00945C5E">
        <w:rPr>
          <w:rFonts w:ascii="Times New Roman" w:eastAsia="Times New Roman" w:hAnsi="Times New Roman" w:cs="Times New Roman"/>
        </w:rPr>
        <w:t xml:space="preserve"> Pergub Jatim No. 72/2013</w:t>
      </w:r>
      <w:r w:rsidRPr="00E15C2B">
        <w:rPr>
          <w:rFonts w:ascii="Times New Roman" w:eastAsia="Times New Roman" w:hAnsi="Times New Roman" w:cs="Times New Roman"/>
        </w:rPr>
        <w:t xml:space="preserve"> </w:t>
      </w:r>
    </w:p>
    <w:tbl>
      <w:tblPr>
        <w:tblStyle w:val="a2"/>
        <w:tblW w:w="4620" w:type="dxa"/>
        <w:jc w:val="center"/>
        <w:tblBorders>
          <w:top w:val="single" w:sz="4" w:space="0" w:color="7F7F7F"/>
          <w:bottom w:val="single" w:sz="4" w:space="0" w:color="7F7F7F"/>
        </w:tblBorders>
        <w:tblLayout w:type="fixed"/>
        <w:tblLook w:val="04A0" w:firstRow="1" w:lastRow="0" w:firstColumn="1" w:lastColumn="0" w:noHBand="0" w:noVBand="1"/>
      </w:tblPr>
      <w:tblGrid>
        <w:gridCol w:w="1620"/>
        <w:gridCol w:w="1050"/>
        <w:gridCol w:w="1950"/>
      </w:tblGrid>
      <w:tr w:rsidR="00AE365B" w:rsidRPr="00E15C2B" w14:paraId="58CD149A" w14:textId="77777777" w:rsidTr="00AE365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620" w:type="dxa"/>
          </w:tcPr>
          <w:p w14:paraId="3EF7E496"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Parameter</w:t>
            </w:r>
          </w:p>
        </w:tc>
        <w:tc>
          <w:tcPr>
            <w:tcW w:w="1050" w:type="dxa"/>
          </w:tcPr>
          <w:p w14:paraId="47091526" w14:textId="77777777" w:rsidR="00AE365B" w:rsidRPr="00E15C2B" w:rsidRDefault="000000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Satuan</w:t>
            </w:r>
          </w:p>
        </w:tc>
        <w:tc>
          <w:tcPr>
            <w:tcW w:w="1950" w:type="dxa"/>
          </w:tcPr>
          <w:p w14:paraId="427D37A9" w14:textId="77777777" w:rsidR="00AE365B" w:rsidRPr="00E15C2B" w:rsidRDefault="000000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Baku Mutu (Pergub Jatim No. 72/2013)</w:t>
            </w:r>
          </w:p>
        </w:tc>
      </w:tr>
      <w:tr w:rsidR="00AE365B" w:rsidRPr="00E15C2B" w14:paraId="27E5E102"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620" w:type="dxa"/>
          </w:tcPr>
          <w:p w14:paraId="4E9C395A"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pH</w:t>
            </w:r>
          </w:p>
        </w:tc>
        <w:tc>
          <w:tcPr>
            <w:tcW w:w="1050" w:type="dxa"/>
          </w:tcPr>
          <w:p w14:paraId="5A5110A1"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w:t>
            </w:r>
          </w:p>
        </w:tc>
        <w:tc>
          <w:tcPr>
            <w:tcW w:w="1950" w:type="dxa"/>
          </w:tcPr>
          <w:p w14:paraId="72F7CFA5"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6–9</w:t>
            </w:r>
          </w:p>
        </w:tc>
      </w:tr>
      <w:tr w:rsidR="00AE365B" w:rsidRPr="00E15C2B" w14:paraId="3618D355"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1620" w:type="dxa"/>
          </w:tcPr>
          <w:p w14:paraId="38F5CB24"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COD</w:t>
            </w:r>
          </w:p>
        </w:tc>
        <w:tc>
          <w:tcPr>
            <w:tcW w:w="1050" w:type="dxa"/>
          </w:tcPr>
          <w:p w14:paraId="487EED82"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mg/L</w:t>
            </w:r>
          </w:p>
        </w:tc>
        <w:tc>
          <w:tcPr>
            <w:tcW w:w="1950" w:type="dxa"/>
          </w:tcPr>
          <w:p w14:paraId="486A6E5D"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100</w:t>
            </w:r>
          </w:p>
        </w:tc>
      </w:tr>
      <w:tr w:rsidR="00AE365B" w:rsidRPr="00E15C2B" w14:paraId="52DF6271"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620" w:type="dxa"/>
          </w:tcPr>
          <w:p w14:paraId="71702CC8"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TSS</w:t>
            </w:r>
          </w:p>
        </w:tc>
        <w:tc>
          <w:tcPr>
            <w:tcW w:w="1050" w:type="dxa"/>
          </w:tcPr>
          <w:p w14:paraId="7772EABD"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mg/L</w:t>
            </w:r>
          </w:p>
        </w:tc>
        <w:tc>
          <w:tcPr>
            <w:tcW w:w="1950" w:type="dxa"/>
          </w:tcPr>
          <w:p w14:paraId="0EA45F0E"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30</w:t>
            </w:r>
          </w:p>
        </w:tc>
      </w:tr>
      <w:tr w:rsidR="00AE365B" w:rsidRPr="00E15C2B" w14:paraId="61FB343F"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1620" w:type="dxa"/>
          </w:tcPr>
          <w:p w14:paraId="5ED07865"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lastRenderedPageBreak/>
              <w:t>Total N</w:t>
            </w:r>
          </w:p>
        </w:tc>
        <w:tc>
          <w:tcPr>
            <w:tcW w:w="1050" w:type="dxa"/>
          </w:tcPr>
          <w:p w14:paraId="7EA79161"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mg/L</w:t>
            </w:r>
          </w:p>
        </w:tc>
        <w:tc>
          <w:tcPr>
            <w:tcW w:w="1950" w:type="dxa"/>
          </w:tcPr>
          <w:p w14:paraId="7D813C82"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1</w:t>
            </w:r>
          </w:p>
        </w:tc>
      </w:tr>
      <w:tr w:rsidR="00480329" w:rsidRPr="00E15C2B" w14:paraId="01C6D737"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620" w:type="dxa"/>
          </w:tcPr>
          <w:p w14:paraId="197EE1DF" w14:textId="5511D5D8" w:rsidR="00480329" w:rsidRPr="00480329" w:rsidRDefault="00480329">
            <w:pPr>
              <w:spacing w:line="360" w:lineRule="auto"/>
              <w:jc w:val="center"/>
              <w:rPr>
                <w:rFonts w:ascii="Times New Roman" w:eastAsia="Times New Roman" w:hAnsi="Times New Roman" w:cs="Times New Roman"/>
                <w:b w:val="0"/>
                <w:bCs/>
                <w:sz w:val="18"/>
                <w:szCs w:val="18"/>
              </w:rPr>
            </w:pPr>
            <w:r>
              <w:rPr>
                <w:rFonts w:ascii="Times New Roman" w:eastAsia="Times New Roman" w:hAnsi="Times New Roman" w:cs="Times New Roman"/>
                <w:b w:val="0"/>
                <w:bCs/>
                <w:sz w:val="18"/>
                <w:szCs w:val="18"/>
              </w:rPr>
              <w:t>Total P</w:t>
            </w:r>
          </w:p>
        </w:tc>
        <w:tc>
          <w:tcPr>
            <w:tcW w:w="1050" w:type="dxa"/>
          </w:tcPr>
          <w:p w14:paraId="33ABE395" w14:textId="0BBED7F9" w:rsidR="00480329" w:rsidRPr="00E15C2B" w:rsidRDefault="0048032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Mg/L</w:t>
            </w:r>
          </w:p>
        </w:tc>
        <w:tc>
          <w:tcPr>
            <w:tcW w:w="1950" w:type="dxa"/>
          </w:tcPr>
          <w:p w14:paraId="64468E1D" w14:textId="3C268FB2" w:rsidR="00480329" w:rsidRPr="00E15C2B" w:rsidRDefault="0048032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w:t>
            </w:r>
          </w:p>
        </w:tc>
      </w:tr>
    </w:tbl>
    <w:p w14:paraId="7D1039D0" w14:textId="77777777" w:rsidR="00AE365B" w:rsidRPr="00E15C2B" w:rsidRDefault="00AE365B">
      <w:pPr>
        <w:rPr>
          <w:rFonts w:ascii="Times New Roman" w:eastAsia="Times New Roman" w:hAnsi="Times New Roman" w:cs="Times New Roman"/>
        </w:rPr>
      </w:pPr>
    </w:p>
    <w:p w14:paraId="7286D419" w14:textId="77777777" w:rsidR="00AE365B" w:rsidRPr="00E15C2B" w:rsidRDefault="00000000">
      <w:pPr>
        <w:rPr>
          <w:rFonts w:ascii="Times New Roman" w:eastAsia="Times New Roman" w:hAnsi="Times New Roman" w:cs="Times New Roman"/>
          <w:b/>
        </w:rPr>
      </w:pPr>
      <w:r w:rsidRPr="00E15C2B">
        <w:rPr>
          <w:rFonts w:ascii="Times New Roman" w:eastAsia="Times New Roman" w:hAnsi="Times New Roman" w:cs="Times New Roman"/>
          <w:b/>
        </w:rPr>
        <w:t>3.3 Hasil Pengujian Parameter Kualitas Limbah</w:t>
      </w:r>
    </w:p>
    <w:p w14:paraId="3983C6E2" w14:textId="77777777" w:rsidR="00AE365B" w:rsidRPr="00E15C2B" w:rsidRDefault="00AE365B">
      <w:pPr>
        <w:rPr>
          <w:rFonts w:ascii="Times New Roman" w:eastAsia="Times New Roman" w:hAnsi="Times New Roman" w:cs="Times New Roman"/>
          <w:b/>
        </w:rPr>
      </w:pPr>
    </w:p>
    <w:p w14:paraId="0F719310" w14:textId="77777777" w:rsidR="00AE365B" w:rsidRPr="00E15C2B" w:rsidRDefault="00000000">
      <w:pPr>
        <w:ind w:firstLine="283"/>
        <w:rPr>
          <w:rFonts w:ascii="Times New Roman" w:eastAsia="Times New Roman" w:hAnsi="Times New Roman" w:cs="Times New Roman"/>
        </w:rPr>
      </w:pPr>
      <w:r w:rsidRPr="00E15C2B">
        <w:rPr>
          <w:rFonts w:ascii="Times New Roman" w:eastAsia="Times New Roman" w:hAnsi="Times New Roman" w:cs="Times New Roman"/>
        </w:rPr>
        <w:t xml:space="preserve">Pengamatan terhadap kualitas air limbah dilakukan selama sepuluh hari pengambilan sampel pada tiga titik utama di sistem IPAL, yaitu </w:t>
      </w:r>
      <w:r w:rsidRPr="00E15C2B">
        <w:rPr>
          <w:rFonts w:ascii="Times New Roman" w:eastAsia="Times New Roman" w:hAnsi="Times New Roman" w:cs="Times New Roman"/>
          <w:i/>
        </w:rPr>
        <w:t>Equalization Tank</w:t>
      </w:r>
      <w:r w:rsidRPr="00E15C2B">
        <w:rPr>
          <w:rFonts w:ascii="Times New Roman" w:eastAsia="Times New Roman" w:hAnsi="Times New Roman" w:cs="Times New Roman"/>
        </w:rPr>
        <w:t xml:space="preserve">, </w:t>
      </w:r>
      <w:r w:rsidRPr="000A3593">
        <w:rPr>
          <w:rFonts w:ascii="Times New Roman" w:eastAsia="Times New Roman" w:hAnsi="Times New Roman" w:cs="Times New Roman"/>
          <w:iCs/>
        </w:rPr>
        <w:t>CSAS</w:t>
      </w:r>
      <w:r w:rsidRPr="00E15C2B">
        <w:rPr>
          <w:rFonts w:ascii="Times New Roman" w:eastAsia="Times New Roman" w:hAnsi="Times New Roman" w:cs="Times New Roman"/>
          <w:i/>
        </w:rPr>
        <w:t xml:space="preserve"> Tank</w:t>
      </w:r>
      <w:r w:rsidRPr="00E15C2B">
        <w:rPr>
          <w:rFonts w:ascii="Times New Roman" w:eastAsia="Times New Roman" w:hAnsi="Times New Roman" w:cs="Times New Roman"/>
        </w:rPr>
        <w:t xml:space="preserve">, dan </w:t>
      </w:r>
      <w:r w:rsidRPr="00E15C2B">
        <w:rPr>
          <w:rFonts w:ascii="Times New Roman" w:eastAsia="Times New Roman" w:hAnsi="Times New Roman" w:cs="Times New Roman"/>
          <w:i/>
        </w:rPr>
        <w:t>Effluent Tank</w:t>
      </w:r>
      <w:r w:rsidRPr="00E15C2B">
        <w:rPr>
          <w:rFonts w:ascii="Times New Roman" w:eastAsia="Times New Roman" w:hAnsi="Times New Roman" w:cs="Times New Roman"/>
        </w:rPr>
        <w:t xml:space="preserve">. Data pengujian disajikan dalam bentuk tabel per parameter untuk menunjukkan variasi konsentrasi harian pada masing-masing unit pengolahan. Nilai-nilai tersebut menjadi dasar dalam menilai efektivitas pengolahan dalam menurunkan beban pencemar, serta digunakan untuk menghitung efisiensi penyisihan berdasarkan perbandingan konsentrasi inlet dan outlet. </w:t>
      </w:r>
    </w:p>
    <w:p w14:paraId="132380D1" w14:textId="74029041" w:rsidR="00AE365B" w:rsidRPr="00E15C2B" w:rsidRDefault="00000000">
      <w:pPr>
        <w:pBdr>
          <w:top w:val="nil"/>
          <w:left w:val="nil"/>
          <w:bottom w:val="nil"/>
          <w:right w:val="nil"/>
          <w:between w:val="nil"/>
        </w:pBdr>
        <w:ind w:firstLine="283"/>
        <w:rPr>
          <w:rFonts w:ascii="Times New Roman" w:eastAsia="Times New Roman" w:hAnsi="Times New Roman" w:cs="Times New Roman"/>
        </w:rPr>
      </w:pPr>
      <w:r w:rsidRPr="00E15C2B">
        <w:rPr>
          <w:rFonts w:ascii="Times New Roman" w:eastAsia="Times New Roman" w:hAnsi="Times New Roman" w:cs="Times New Roman"/>
        </w:rPr>
        <w:t>Parameter yang dianalisis meliputi pH, merupakan derajat keasaman atau kebasaan suatu larutan dengan rentang pH dari 0 yang merupakan asam kuat sampai 14 yang termasuk basa kuat</w:t>
      </w:r>
      <w:r w:rsidR="008C78F3">
        <w:rPr>
          <w:rFonts w:ascii="Times New Roman" w:eastAsia="Times New Roman" w:hAnsi="Times New Roman" w:cs="Times New Roman"/>
        </w:rPr>
        <w:t xml:space="preserve"> </w:t>
      </w:r>
      <w:r w:rsidR="00C31ECD">
        <w:rPr>
          <w:rStyle w:val="FootnoteReference"/>
          <w:rFonts w:ascii="Times New Roman" w:eastAsia="Times New Roman" w:hAnsi="Times New Roman" w:cs="Times New Roman"/>
        </w:rPr>
        <w:fldChar w:fldCharType="begin" w:fldLock="1"/>
      </w:r>
      <w:r w:rsidR="00480329">
        <w:rPr>
          <w:rFonts w:ascii="Times New Roman" w:eastAsia="Times New Roman" w:hAnsi="Times New Roman" w:cs="Times New Roman"/>
        </w:rPr>
        <w:instrText>ADDIN CSL_CITATION {"citationItems":[{"id":"ITEM-1","itemData":{"ISSN":"2615-3319","abstract":"… otomatis dapat mengontrol katup pnematik (pneumatic valve), mengontrol pompa netralisasi (… Prinsip kerja sistem netralisasi pH dapat dilihat pada Gambar 2. Bahwa ketika pH kurang …","author":[{"dropping-particle":"","family":"Darmawan","given":"Arief","non-dropping-particle":"","parse-names":false,"suffix":""},{"dropping-particle":"","family":"Siagian","given":"Rendri Anggiat","non-dropping-particle":"","parse-names":false,"suffix":""},{"dropping-particle":"","family":"Riyadi","given":"Slamet","non-dropping-particle":"","parse-names":false,"suffix":""},{"dropping-particle":"","family":"Wakidah","given":"Riska Nur","non-dropping-particle":"","parse-names":false,"suffix":""}],"container-title":"Jurnal Tecnoscienza","id":"ITEM-1","issue":"1","issued":{"date-parts":[["2023"]]},"page":"145-156","title":"Simulasi Software PLC Dan HMI SIEMENS TIA Portal Pada Proses Netralisasi pH Air Limbah","type":"article-journal","volume":"8"},"uris":["http://www.mendeley.com/documents/?uuid=c74dc436-804b-4611-b38f-1891b801244c"]}],"mendeley":{"formattedCitation":"(Darmawan et al., 2023)","plainTextFormattedCitation":"(Darmawan et al., 2023)","previouslyFormattedCitation":"(Darmawan et al., 2023)"},"properties":{"noteIndex":0},"schema":"https://github.com/citation-style-language/schema/raw/master/csl-citation.json"}</w:instrText>
      </w:r>
      <w:r w:rsidR="00C31ECD">
        <w:rPr>
          <w:rStyle w:val="FootnoteReference"/>
          <w:rFonts w:ascii="Times New Roman" w:eastAsia="Times New Roman" w:hAnsi="Times New Roman" w:cs="Times New Roman"/>
        </w:rPr>
        <w:fldChar w:fldCharType="separate"/>
      </w:r>
      <w:r w:rsidR="00C31ECD" w:rsidRPr="00C31ECD">
        <w:rPr>
          <w:rFonts w:ascii="Times New Roman" w:eastAsia="Times New Roman" w:hAnsi="Times New Roman" w:cs="Times New Roman"/>
          <w:bCs/>
          <w:noProof/>
        </w:rPr>
        <w:t>(Darmawan et al., 2023)</w:t>
      </w:r>
      <w:r w:rsidR="00C31ECD">
        <w:rPr>
          <w:rStyle w:val="FootnoteReference"/>
          <w:rFonts w:ascii="Times New Roman" w:eastAsia="Times New Roman" w:hAnsi="Times New Roman" w:cs="Times New Roman"/>
        </w:rPr>
        <w:fldChar w:fldCharType="end"/>
      </w:r>
      <w:r w:rsidRPr="00E15C2B">
        <w:rPr>
          <w:rFonts w:ascii="Times New Roman" w:eastAsia="Times New Roman" w:hAnsi="Times New Roman" w:cs="Times New Roman"/>
        </w:rPr>
        <w:t>. COD yaitu jumlah oksigen kimiawi yang diperlukan untuk mengoksidasi zat organik dalam air limbah</w:t>
      </w:r>
      <w:r w:rsidR="008C78F3">
        <w:rPr>
          <w:rFonts w:ascii="Times New Roman" w:eastAsia="Times New Roman" w:hAnsi="Times New Roman" w:cs="Times New Roman"/>
        </w:rPr>
        <w:t xml:space="preserve"> </w:t>
      </w:r>
      <w:r w:rsidR="00C31ECD">
        <w:rPr>
          <w:rStyle w:val="FootnoteReference"/>
          <w:rFonts w:ascii="Times New Roman" w:eastAsia="Times New Roman" w:hAnsi="Times New Roman" w:cs="Times New Roman"/>
        </w:rPr>
        <w:fldChar w:fldCharType="begin" w:fldLock="1"/>
      </w:r>
      <w:r w:rsidR="00480329">
        <w:rPr>
          <w:rFonts w:ascii="Times New Roman" w:eastAsia="Times New Roman" w:hAnsi="Times New Roman" w:cs="Times New Roman"/>
        </w:rPr>
        <w:instrText>ADDIN CSL_CITATION {"citationItems":[{"id":"ITEM-1","itemData":{"DOI":"10.22373/amina.v2i2.772","ISSN":"2685-0001","abstract":"Chemical Oxygen Demand (COD) dan Total Suspended Solid atau padatan tersuspensi total (TSS) merupakan parameter monitoring wajib dari hasil pengolahan limbah cair sebelum dibuang ke lingkungan. COD adalah jumlah oksigen yang diperlukan agar senyawa organik yang ada di dalam air limbah dapat teroksidasi melalui reaksi kimia. TSS adalah residu dari padatan total yang tertahan oleh saringan dengan ukuran partikel maksimal 2 µm atau lebih besar dari ukuran partikel koloid. Tujuan dari penelitian ini adalah untuk menganalisis kadar COD dan TSS pada limbah cair dengan menggunakan metode spektrofotometer UV-Vis. Sampel air limbah yang dianalisis berasal dari air limbah hasil olahan/Waste Water Treatment Plant (WWTP) dan air limbah tenant pada PT. X. Hasil analisis menunjukkan bahwa air limbah hasil olahan (WWTP) menunjukkan kadar COD sebesar 81 mg/L dan TSS sebesar 140 mg/L dibawah baku mutu sesuai dengan PerMenLH No. 3 Tahun 2010 tentang Baku Mutu Air Limbah bagi Kawasan Industri. Sedangkan kadar COD sebesar 2168 mg/L dan TSS sebesar 750 mg/L pada air limbah tenant sehingga melebihi baku mutu yang telah ditentukan oleh PT. X melalui tata tertib kawasan industri.","author":[{"dropping-particle":"","family":"Harahap","given":"Muhammad Ridwan","non-dropping-particle":"","parse-names":false,"suffix":""},{"dropping-particle":"","family":"Amanda","given":"Lola Dhea","non-dropping-particle":"","parse-names":false,"suffix":""},{"dropping-particle":"","family":"Matondang","given":"Asrul Hakim","non-dropping-particle":"","parse-names":false,"suffix":""}],"container-title":"Amina","id":"ITEM-1","issue":"2","issued":{"date-parts":[["2022"]]},"page":"79-83","title":"Analisis Kadar Cod (Chemical Oxygen Demand) Dan Tss (Total Suspended Solid) Pada Limbah Cair Dengan Menggunakan Spektrofotometer Uv-Vis","type":"article-journal","volume":"2"},"uris":["http://www.mendeley.com/documents/?uuid=42ae3cc6-ea06-4d7e-8b30-b994c985ffdb"]}],"mendeley":{"formattedCitation":"(Harahap et al., 2022)","plainTextFormattedCitation":"(Harahap et al., 2022)","previouslyFormattedCitation":"(Harahap et al., 2022)"},"properties":{"noteIndex":0},"schema":"https://github.com/citation-style-language/schema/raw/master/csl-citation.json"}</w:instrText>
      </w:r>
      <w:r w:rsidR="00C31ECD">
        <w:rPr>
          <w:rStyle w:val="FootnoteReference"/>
          <w:rFonts w:ascii="Times New Roman" w:eastAsia="Times New Roman" w:hAnsi="Times New Roman" w:cs="Times New Roman"/>
        </w:rPr>
        <w:fldChar w:fldCharType="separate"/>
      </w:r>
      <w:r w:rsidR="00C31ECD" w:rsidRPr="00C31ECD">
        <w:rPr>
          <w:rFonts w:ascii="Times New Roman" w:eastAsia="Times New Roman" w:hAnsi="Times New Roman" w:cs="Times New Roman"/>
          <w:bCs/>
          <w:noProof/>
        </w:rPr>
        <w:t>(Harahap et al., 2022)</w:t>
      </w:r>
      <w:r w:rsidR="00C31ECD">
        <w:rPr>
          <w:rStyle w:val="FootnoteReference"/>
          <w:rFonts w:ascii="Times New Roman" w:eastAsia="Times New Roman" w:hAnsi="Times New Roman" w:cs="Times New Roman"/>
        </w:rPr>
        <w:fldChar w:fldCharType="end"/>
      </w:r>
      <w:r w:rsidRPr="00E15C2B">
        <w:rPr>
          <w:rFonts w:ascii="Times New Roman" w:eastAsia="Times New Roman" w:hAnsi="Times New Roman" w:cs="Times New Roman"/>
        </w:rPr>
        <w:t>. TSS merupakan zat padat yang tidak larut dalam limbah cair</w:t>
      </w:r>
      <w:r w:rsidR="008C78F3">
        <w:rPr>
          <w:rFonts w:ascii="Times New Roman" w:eastAsia="Times New Roman" w:hAnsi="Times New Roman" w:cs="Times New Roman"/>
        </w:rPr>
        <w:t xml:space="preserve"> </w:t>
      </w:r>
      <w:r w:rsidR="00C31ECD">
        <w:rPr>
          <w:rStyle w:val="FootnoteReference"/>
          <w:rFonts w:ascii="Times New Roman" w:eastAsia="Times New Roman" w:hAnsi="Times New Roman" w:cs="Times New Roman"/>
        </w:rPr>
        <w:fldChar w:fldCharType="begin" w:fldLock="1"/>
      </w:r>
      <w:r w:rsidR="00480329">
        <w:rPr>
          <w:rFonts w:ascii="Times New Roman" w:eastAsia="Times New Roman" w:hAnsi="Times New Roman" w:cs="Times New Roman"/>
        </w:rPr>
        <w:instrText>ADDIN CSL_CITATION {"citationItems":[{"id":"ITEM-1","itemData":{"DOI":"10.31851/esjo.v2i2.15828","abstract":" \r Palm oil liquid waste is a pollutant that has the potential to cause negative effects on the environment. This industrial waste is known to cause pollution, especially in water bodies. Through analysis of the chemical composition of TSS, the type of solid material dissolved in liquid waste can be identified. Gravimetry is an examination of the amount of a substance by weighing the results of the precipitation reaction. This research aims to determine the amount of suspended solids in palm oil wastewater using the gravimetric method. Based on the analysis that has been carried out, the highest Total Suspended Solid (TSS) value was obtained for sample A, namely 15.274 mg/L, sample B, namely 58.2 mg/L and sample C 57.1 mg/L. So the results can be stated that the Total Suspended Solid (TSS) value in palm oil wastewater is still below the quality standards contained in the Minister of Environment Regulation No. 05 of 2014.","author":[{"dropping-particle":"","family":"Hermansyah","given":"M. Hapiz","non-dropping-particle":"","parse-names":false,"suffix":""},{"dropping-particle":"","family":"Panca Putri","given":"Yunita","non-dropping-particle":"","parse-names":false,"suffix":""},{"dropping-particle":"","family":"Arif Setiawan","given":"Andi","non-dropping-particle":"","parse-names":false,"suffix":""},{"dropping-particle":"","family":"Eddy","given":"Syaiful","non-dropping-particle":"","parse-names":false,"suffix":""},{"dropping-particle":"","family":"Jumingin","given":"Jumingin","non-dropping-particle":"","parse-names":false,"suffix":""},{"dropping-particle":"","family":"Saputra","given":"Wahyu","non-dropping-particle":"","parse-names":false,"suffix":""}],"container-title":"Environmental Science Journal (esjo) : Jurnal Ilmu Lingkungan","id":"ITEM-1","issue":"05","issued":{"date-parts":[["2024"]]},"page":"27-33","title":"Uji Padatan Tersuspensi Total (TSS) Pada Sampel Air Limbah Sawit Secara Gravimetri","type":"article-journal"},"uris":["http://www.mendeley.com/documents/?uuid=3a532738-d826-4d68-ac9a-6b718da9f310"]}],"mendeley":{"formattedCitation":"(Hermansyah et al., 2024)","plainTextFormattedCitation":"(Hermansyah et al., 2024)","previouslyFormattedCitation":"(Hermansyah et al., 2024)"},"properties":{"noteIndex":0},"schema":"https://github.com/citation-style-language/schema/raw/master/csl-citation.json"}</w:instrText>
      </w:r>
      <w:r w:rsidR="00C31ECD">
        <w:rPr>
          <w:rStyle w:val="FootnoteReference"/>
          <w:rFonts w:ascii="Times New Roman" w:eastAsia="Times New Roman" w:hAnsi="Times New Roman" w:cs="Times New Roman"/>
        </w:rPr>
        <w:fldChar w:fldCharType="separate"/>
      </w:r>
      <w:r w:rsidR="00C31ECD" w:rsidRPr="00C31ECD">
        <w:rPr>
          <w:rFonts w:ascii="Times New Roman" w:eastAsia="Times New Roman" w:hAnsi="Times New Roman" w:cs="Times New Roman"/>
          <w:bCs/>
          <w:noProof/>
        </w:rPr>
        <w:t>(Hermansyah et al., 2024)</w:t>
      </w:r>
      <w:r w:rsidR="00C31ECD">
        <w:rPr>
          <w:rStyle w:val="FootnoteReference"/>
          <w:rFonts w:ascii="Times New Roman" w:eastAsia="Times New Roman" w:hAnsi="Times New Roman" w:cs="Times New Roman"/>
        </w:rPr>
        <w:fldChar w:fldCharType="end"/>
      </w:r>
      <w:r w:rsidR="008C78F3">
        <w:rPr>
          <w:rFonts w:ascii="Times New Roman" w:eastAsia="Times New Roman" w:hAnsi="Times New Roman" w:cs="Times New Roman"/>
        </w:rPr>
        <w:t>.</w:t>
      </w:r>
      <w:r w:rsidRPr="00E15C2B">
        <w:rPr>
          <w:rFonts w:ascii="Times New Roman" w:eastAsia="Times New Roman" w:hAnsi="Times New Roman" w:cs="Times New Roman"/>
        </w:rPr>
        <w:t xml:space="preserve"> </w:t>
      </w:r>
      <w:r w:rsidRPr="00E15C2B">
        <w:rPr>
          <w:rFonts w:ascii="Times New Roman" w:eastAsia="Times New Roman" w:hAnsi="Times New Roman" w:cs="Times New Roman"/>
          <w:i/>
        </w:rPr>
        <w:t xml:space="preserve">Total Nitrogen </w:t>
      </w:r>
      <w:r w:rsidRPr="00E15C2B">
        <w:rPr>
          <w:rFonts w:ascii="Times New Roman" w:eastAsia="Times New Roman" w:hAnsi="Times New Roman" w:cs="Times New Roman"/>
        </w:rPr>
        <w:t xml:space="preserve">yaitu kandungan nitrogen yang umumnya berasal dari </w:t>
      </w:r>
      <w:commentRangeStart w:id="17"/>
      <w:r w:rsidRPr="00E15C2B">
        <w:rPr>
          <w:rFonts w:ascii="Times New Roman" w:eastAsia="Times New Roman" w:hAnsi="Times New Roman" w:cs="Times New Roman"/>
        </w:rPr>
        <w:t>amonia</w:t>
      </w:r>
      <w:r w:rsidR="00901E4A">
        <w:rPr>
          <w:rFonts w:ascii="Times New Roman" w:eastAsia="Times New Roman" w:hAnsi="Times New Roman" w:cs="Times New Roman"/>
        </w:rPr>
        <w:t xml:space="preserve"> (NH</w:t>
      </w:r>
      <w:r w:rsidR="00901E4A" w:rsidRPr="00901E4A">
        <w:rPr>
          <w:rFonts w:ascii="Times New Roman" w:eastAsia="Times New Roman" w:hAnsi="Times New Roman" w:cs="Times New Roman"/>
          <w:vertAlign w:val="subscript"/>
        </w:rPr>
        <w:t>3</w:t>
      </w:r>
      <w:r w:rsidR="00901E4A">
        <w:rPr>
          <w:rFonts w:ascii="Times New Roman" w:eastAsia="Times New Roman" w:hAnsi="Times New Roman" w:cs="Times New Roman"/>
        </w:rPr>
        <w:t>)</w:t>
      </w:r>
      <w:r w:rsidRPr="00E15C2B">
        <w:rPr>
          <w:rFonts w:ascii="Times New Roman" w:eastAsia="Times New Roman" w:hAnsi="Times New Roman" w:cs="Times New Roman"/>
        </w:rPr>
        <w:t xml:space="preserve"> dan urea</w:t>
      </w:r>
      <w:commentRangeEnd w:id="17"/>
      <w:r w:rsidR="00614689">
        <w:rPr>
          <w:rStyle w:val="CommentReference"/>
        </w:rPr>
        <w:commentReference w:id="17"/>
      </w:r>
      <w:r w:rsidR="00901E4A">
        <w:rPr>
          <w:rFonts w:ascii="Times New Roman" w:eastAsia="Times New Roman" w:hAnsi="Times New Roman" w:cs="Times New Roman"/>
        </w:rPr>
        <w:t xml:space="preserve"> (NH</w:t>
      </w:r>
      <w:r w:rsidR="00901E4A" w:rsidRPr="00901E4A">
        <w:rPr>
          <w:rFonts w:ascii="Times New Roman" w:eastAsia="Times New Roman" w:hAnsi="Times New Roman" w:cs="Times New Roman"/>
          <w:vertAlign w:val="subscript"/>
        </w:rPr>
        <w:t>2</w:t>
      </w:r>
      <w:r w:rsidR="00901E4A">
        <w:rPr>
          <w:rFonts w:ascii="Times New Roman" w:eastAsia="Times New Roman" w:hAnsi="Times New Roman" w:cs="Times New Roman"/>
        </w:rPr>
        <w:t>)</w:t>
      </w:r>
      <w:r w:rsidR="00901E4A" w:rsidRPr="00901E4A">
        <w:rPr>
          <w:rFonts w:ascii="Times New Roman" w:eastAsia="Times New Roman" w:hAnsi="Times New Roman" w:cs="Times New Roman"/>
          <w:vertAlign w:val="subscript"/>
        </w:rPr>
        <w:t>2</w:t>
      </w:r>
      <w:r w:rsidR="00901E4A">
        <w:rPr>
          <w:rFonts w:ascii="Times New Roman" w:eastAsia="Times New Roman" w:hAnsi="Times New Roman" w:cs="Times New Roman"/>
        </w:rPr>
        <w:t>CO</w:t>
      </w:r>
      <w:r w:rsidRPr="00E15C2B">
        <w:rPr>
          <w:rFonts w:ascii="Times New Roman" w:eastAsia="Times New Roman" w:hAnsi="Times New Roman" w:cs="Times New Roman"/>
        </w:rPr>
        <w:t xml:space="preserve">, yang dapat diubah menjadi amonia melalui proses enzimatik. dan </w:t>
      </w:r>
      <w:r w:rsidRPr="00E15C2B">
        <w:rPr>
          <w:rFonts w:ascii="Times New Roman" w:eastAsia="Times New Roman" w:hAnsi="Times New Roman" w:cs="Times New Roman"/>
          <w:i/>
        </w:rPr>
        <w:t>Total Phosphorus</w:t>
      </w:r>
      <w:r w:rsidRPr="00E15C2B">
        <w:rPr>
          <w:rFonts w:ascii="Times New Roman" w:eastAsia="Times New Roman" w:hAnsi="Times New Roman" w:cs="Times New Roman"/>
        </w:rPr>
        <w:t xml:space="preserve"> dalam bentuk fosfat (PO4</w:t>
      </w:r>
      <w:r w:rsidRPr="00E15C2B">
        <w:rPr>
          <w:rFonts w:ascii="Times New Roman" w:eastAsia="Times New Roman" w:hAnsi="Times New Roman" w:cs="Times New Roman"/>
          <w:vertAlign w:val="superscript"/>
        </w:rPr>
        <w:t>3-</w:t>
      </w:r>
      <w:r w:rsidRPr="00E15C2B">
        <w:rPr>
          <w:rFonts w:ascii="Times New Roman" w:eastAsia="Times New Roman" w:hAnsi="Times New Roman" w:cs="Times New Roman"/>
        </w:rPr>
        <w:t xml:space="preserve">) sebagai bentuk dominan yang berkontribusi pada eutrofikasi badan air jika tidak diolah dengan baik </w:t>
      </w:r>
      <w:r w:rsidR="00C31ECD">
        <w:rPr>
          <w:rStyle w:val="FootnoteReference"/>
          <w:rFonts w:ascii="Times New Roman" w:eastAsia="Times New Roman" w:hAnsi="Times New Roman" w:cs="Times New Roman"/>
        </w:rPr>
        <w:fldChar w:fldCharType="begin" w:fldLock="1"/>
      </w:r>
      <w:r w:rsidR="00480329">
        <w:rPr>
          <w:rFonts w:ascii="Times New Roman" w:eastAsia="Times New Roman" w:hAnsi="Times New Roman" w:cs="Times New Roman"/>
        </w:rPr>
        <w:instrText>ADDIN CSL_CITATION {"citationItems":[{"id":"ITEM-1","itemData":{"DOI":"10.21771/jrtppi.2023.v14.no2.p23-32","ISSN":"2087-0965","abstract":"The complex fertilizer industry produces wastewater which contributes to the pollution of water bodies because it contains high levels of phosphate and ammonium concentrations and high TKN (Total Kjeldahl Nitrogen) which contains organic nitrogen. The organic nitrogen contained in the complex fertilizer wastewater is urea so it can be hydrolyzed to ammonium using the urease enzyme. The ammonium formed from the hydrolysis of urea will then react with magnesium and phosphate to form struvite, a crystal of Magnesium Ammonium Phosphate (MAP). The purpose of this study was to determine the effect of aeration and the enzyme urease in the removal of ammonium and phosphate in complex fertilizer synthetic wastewater through struvite precipitation. Struvite precipitation was carried out in a batch reactor which had a working volume of 0.5 L with variations in aeration rate, aeration time, and the addition of urease enzyme from Jack bean peas (Canavalia ensiformis). Residual ammonium and phosphate levels were analyzed and struvite crystal formation (MAP) was determined using Scanning Electron Microscope (SEM) and X-ray diffraction (XRD). The results showed that the aeration reactor was able to form struvite crystals and remove the ammonium and phosphate content in the synthetic wastewater of complex fertilizers. The removal of ammonium with a molar ratio of [Mg2+] : [NH4+] : [PO43-] 1:2:1 reached 61-77% at high aeration rates because a lot of ammonium was released into the air. The phosphate removal reached 99%. The urease enzyme was proven to be able to hydrolyze urea into ammonium and increase the pH value and affect the shape of the resulting struvite crystals. The precipitate product obtained was struvite crystals which were confirmed by analysis using SEM-EDX and XRD.","author":[{"dropping-particle":"","family":"Zulfikar Luthfi","given":"Muhammad","non-dropping-particle":"","parse-names":false,"suffix":""},{"dropping-particle":"","family":"Setiadi","given":"Tjandra","non-dropping-particle":"","parse-names":false,"suffix":""},{"dropping-particle":"","family":"Nurry","given":"Dennis Farina","non-dropping-particle":"","parse-names":false,"suffix":""}],"container-title":"Jurnal Riset Teknologi Pencegahan Pencemaran Industri","id":"ITEM-1","issue":"2","issued":{"date-parts":[["2023"]]},"page":"23-32","title":"Removal of Ammonium and Phosphate from Synthetic Wastewater of Complex Fertilizer Industry Through Struvite Crystallization Process","type":"article-journal","volume":"14"},"uris":["http://www.mendeley.com/documents/?uuid=ae7cd497-e242-43c6-8e7d-7c6fc3ef7789"]}],"mendeley":{"formattedCitation":"(Zulfikar Luthfi et al., 2023)","plainTextFormattedCitation":"(Zulfikar Luthfi et al., 2023)","previouslyFormattedCitation":"(Zulfikar Luthfi et al., 2023)"},"properties":{"noteIndex":0},"schema":"https://github.com/citation-style-language/schema/raw/master/csl-citation.json"}</w:instrText>
      </w:r>
      <w:r w:rsidR="00C31ECD">
        <w:rPr>
          <w:rStyle w:val="FootnoteReference"/>
          <w:rFonts w:ascii="Times New Roman" w:eastAsia="Times New Roman" w:hAnsi="Times New Roman" w:cs="Times New Roman"/>
        </w:rPr>
        <w:fldChar w:fldCharType="separate"/>
      </w:r>
      <w:r w:rsidR="00C31ECD" w:rsidRPr="00C31ECD">
        <w:rPr>
          <w:rFonts w:ascii="Times New Roman" w:eastAsia="Times New Roman" w:hAnsi="Times New Roman" w:cs="Times New Roman"/>
          <w:bCs/>
          <w:noProof/>
          <w:lang w:val="en-US"/>
        </w:rPr>
        <w:t>(Zulfikar Luthfi et al., 2023)</w:t>
      </w:r>
      <w:r w:rsidR="00C31ECD">
        <w:rPr>
          <w:rStyle w:val="FootnoteReference"/>
          <w:rFonts w:ascii="Times New Roman" w:eastAsia="Times New Roman" w:hAnsi="Times New Roman" w:cs="Times New Roman"/>
        </w:rPr>
        <w:fldChar w:fldCharType="end"/>
      </w:r>
      <w:r w:rsidR="008C78F3">
        <w:rPr>
          <w:rFonts w:ascii="Times New Roman" w:eastAsia="Times New Roman" w:hAnsi="Times New Roman" w:cs="Times New Roman"/>
        </w:rPr>
        <w:t>.</w:t>
      </w:r>
    </w:p>
    <w:p w14:paraId="541187A6" w14:textId="77777777" w:rsidR="00AE365B" w:rsidRPr="00E15C2B" w:rsidRDefault="00AE365B">
      <w:pPr>
        <w:ind w:firstLine="283"/>
        <w:rPr>
          <w:rFonts w:ascii="Times New Roman" w:eastAsia="Times New Roman" w:hAnsi="Times New Roman" w:cs="Times New Roman"/>
        </w:rPr>
      </w:pPr>
    </w:p>
    <w:p w14:paraId="3F8DCE36" w14:textId="77777777" w:rsidR="00AE365B" w:rsidRPr="00E15C2B" w:rsidRDefault="00000000">
      <w:pPr>
        <w:spacing w:after="200" w:line="276" w:lineRule="auto"/>
        <w:jc w:val="center"/>
        <w:rPr>
          <w:rFonts w:ascii="Times New Roman" w:eastAsia="Times New Roman" w:hAnsi="Times New Roman" w:cs="Times New Roman"/>
          <w:sz w:val="22"/>
          <w:szCs w:val="22"/>
        </w:rPr>
      </w:pPr>
      <w:r w:rsidRPr="00E15C2B">
        <w:rPr>
          <w:rFonts w:ascii="Times New Roman" w:eastAsia="Times New Roman" w:hAnsi="Times New Roman" w:cs="Times New Roman"/>
          <w:b/>
        </w:rPr>
        <w:t xml:space="preserve">Tabel 3. </w:t>
      </w:r>
      <w:r w:rsidRPr="00E15C2B">
        <w:rPr>
          <w:rFonts w:ascii="Times New Roman" w:eastAsia="Times New Roman" w:hAnsi="Times New Roman" w:cs="Times New Roman"/>
        </w:rPr>
        <w:t>Hasil Pengujian pH</w:t>
      </w:r>
    </w:p>
    <w:tbl>
      <w:tblPr>
        <w:tblStyle w:val="a3"/>
        <w:tblW w:w="4560" w:type="dxa"/>
        <w:jc w:val="center"/>
        <w:tblBorders>
          <w:top w:val="single" w:sz="4" w:space="0" w:color="7F7F7F"/>
          <w:bottom w:val="single" w:sz="4" w:space="0" w:color="7F7F7F"/>
        </w:tblBorders>
        <w:tblLayout w:type="fixed"/>
        <w:tblLook w:val="04A0" w:firstRow="1" w:lastRow="0" w:firstColumn="1" w:lastColumn="0" w:noHBand="0" w:noVBand="1"/>
      </w:tblPr>
      <w:tblGrid>
        <w:gridCol w:w="870"/>
        <w:gridCol w:w="1410"/>
        <w:gridCol w:w="1140"/>
        <w:gridCol w:w="1140"/>
      </w:tblGrid>
      <w:tr w:rsidR="00AE365B" w:rsidRPr="00E15C2B" w14:paraId="6CDE43EF" w14:textId="77777777" w:rsidTr="00AE365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70" w:type="dxa"/>
          </w:tcPr>
          <w:p w14:paraId="3E2CBE77"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Hari</w:t>
            </w:r>
          </w:p>
        </w:tc>
        <w:tc>
          <w:tcPr>
            <w:tcW w:w="1410" w:type="dxa"/>
          </w:tcPr>
          <w:p w14:paraId="5593B4B2" w14:textId="77777777" w:rsidR="00AE365B" w:rsidRPr="00E15C2B" w:rsidRDefault="00000000">
            <w:pPr>
              <w:pBdr>
                <w:top w:val="nil"/>
                <w:left w:val="nil"/>
                <w:bottom w:val="nil"/>
                <w:right w:val="nil"/>
                <w:between w:val="nil"/>
              </w:pBd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Equalization Tank (mg/L)</w:t>
            </w:r>
          </w:p>
        </w:tc>
        <w:tc>
          <w:tcPr>
            <w:tcW w:w="1140" w:type="dxa"/>
          </w:tcPr>
          <w:p w14:paraId="1E87E5DC" w14:textId="77777777" w:rsidR="00AE365B" w:rsidRPr="00E15C2B" w:rsidRDefault="00000000">
            <w:pPr>
              <w:pBdr>
                <w:top w:val="nil"/>
                <w:left w:val="nil"/>
                <w:bottom w:val="nil"/>
                <w:right w:val="nil"/>
                <w:between w:val="nil"/>
              </w:pBd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CSAS (mg/L)</w:t>
            </w:r>
          </w:p>
        </w:tc>
        <w:tc>
          <w:tcPr>
            <w:tcW w:w="1140" w:type="dxa"/>
          </w:tcPr>
          <w:p w14:paraId="5E89F08D" w14:textId="77777777" w:rsidR="00AE365B" w:rsidRPr="00E15C2B" w:rsidRDefault="00000000">
            <w:pPr>
              <w:pBdr>
                <w:top w:val="nil"/>
                <w:left w:val="nil"/>
                <w:bottom w:val="nil"/>
                <w:right w:val="nil"/>
                <w:between w:val="nil"/>
              </w:pBd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Effluent (mg/L)</w:t>
            </w:r>
          </w:p>
        </w:tc>
      </w:tr>
      <w:tr w:rsidR="00AE365B" w:rsidRPr="00E15C2B" w14:paraId="0EC0F82A"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70" w:type="dxa"/>
          </w:tcPr>
          <w:p w14:paraId="25E12B8D"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1</w:t>
            </w:r>
          </w:p>
        </w:tc>
        <w:tc>
          <w:tcPr>
            <w:tcW w:w="1410" w:type="dxa"/>
          </w:tcPr>
          <w:p w14:paraId="4A508049"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11,76</w:t>
            </w:r>
          </w:p>
        </w:tc>
        <w:tc>
          <w:tcPr>
            <w:tcW w:w="1140" w:type="dxa"/>
          </w:tcPr>
          <w:p w14:paraId="0D5655FA"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7,7</w:t>
            </w:r>
          </w:p>
        </w:tc>
        <w:tc>
          <w:tcPr>
            <w:tcW w:w="1140" w:type="dxa"/>
          </w:tcPr>
          <w:p w14:paraId="442D090C"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8,02</w:t>
            </w:r>
          </w:p>
        </w:tc>
      </w:tr>
      <w:tr w:rsidR="00AE365B" w:rsidRPr="00E15C2B" w14:paraId="6F745E08"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870" w:type="dxa"/>
          </w:tcPr>
          <w:p w14:paraId="1BFD1ED4"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2</w:t>
            </w:r>
          </w:p>
        </w:tc>
        <w:tc>
          <w:tcPr>
            <w:tcW w:w="1410" w:type="dxa"/>
          </w:tcPr>
          <w:p w14:paraId="58946E00"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10,66</w:t>
            </w:r>
          </w:p>
        </w:tc>
        <w:tc>
          <w:tcPr>
            <w:tcW w:w="1140" w:type="dxa"/>
          </w:tcPr>
          <w:p w14:paraId="514CDEAD"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7,55</w:t>
            </w:r>
          </w:p>
        </w:tc>
        <w:tc>
          <w:tcPr>
            <w:tcW w:w="1140" w:type="dxa"/>
          </w:tcPr>
          <w:p w14:paraId="0D07632D"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8,1</w:t>
            </w:r>
          </w:p>
        </w:tc>
      </w:tr>
      <w:tr w:rsidR="00AE365B" w:rsidRPr="00E15C2B" w14:paraId="2898F239"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70" w:type="dxa"/>
          </w:tcPr>
          <w:p w14:paraId="5E484AF2"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3</w:t>
            </w:r>
          </w:p>
        </w:tc>
        <w:tc>
          <w:tcPr>
            <w:tcW w:w="1410" w:type="dxa"/>
          </w:tcPr>
          <w:p w14:paraId="16701170"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9,29</w:t>
            </w:r>
          </w:p>
        </w:tc>
        <w:tc>
          <w:tcPr>
            <w:tcW w:w="1140" w:type="dxa"/>
          </w:tcPr>
          <w:p w14:paraId="6459C243"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7,41</w:t>
            </w:r>
          </w:p>
        </w:tc>
        <w:tc>
          <w:tcPr>
            <w:tcW w:w="1140" w:type="dxa"/>
          </w:tcPr>
          <w:p w14:paraId="627E769B"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8,05</w:t>
            </w:r>
          </w:p>
        </w:tc>
      </w:tr>
      <w:tr w:rsidR="00AE365B" w:rsidRPr="00E15C2B" w14:paraId="49052D09"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870" w:type="dxa"/>
          </w:tcPr>
          <w:p w14:paraId="0E914D5A"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4</w:t>
            </w:r>
          </w:p>
        </w:tc>
        <w:tc>
          <w:tcPr>
            <w:tcW w:w="1410" w:type="dxa"/>
          </w:tcPr>
          <w:p w14:paraId="77512499"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5,07</w:t>
            </w:r>
          </w:p>
        </w:tc>
        <w:tc>
          <w:tcPr>
            <w:tcW w:w="1140" w:type="dxa"/>
          </w:tcPr>
          <w:p w14:paraId="7EF5F68B"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7,82</w:t>
            </w:r>
          </w:p>
        </w:tc>
        <w:tc>
          <w:tcPr>
            <w:tcW w:w="1140" w:type="dxa"/>
          </w:tcPr>
          <w:p w14:paraId="3D00212A"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8,19</w:t>
            </w:r>
          </w:p>
        </w:tc>
      </w:tr>
      <w:tr w:rsidR="00AE365B" w:rsidRPr="00E15C2B" w14:paraId="0C770A91"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70" w:type="dxa"/>
          </w:tcPr>
          <w:p w14:paraId="669D97DF"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5</w:t>
            </w:r>
          </w:p>
        </w:tc>
        <w:tc>
          <w:tcPr>
            <w:tcW w:w="1410" w:type="dxa"/>
          </w:tcPr>
          <w:p w14:paraId="46D82B8A"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5,46</w:t>
            </w:r>
          </w:p>
        </w:tc>
        <w:tc>
          <w:tcPr>
            <w:tcW w:w="1140" w:type="dxa"/>
          </w:tcPr>
          <w:p w14:paraId="6E0B2BB1"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7,46</w:t>
            </w:r>
          </w:p>
        </w:tc>
        <w:tc>
          <w:tcPr>
            <w:tcW w:w="1140" w:type="dxa"/>
          </w:tcPr>
          <w:p w14:paraId="3D9807FB"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8,17</w:t>
            </w:r>
          </w:p>
        </w:tc>
      </w:tr>
      <w:tr w:rsidR="00AE365B" w:rsidRPr="00E15C2B" w14:paraId="70A307F7"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870" w:type="dxa"/>
          </w:tcPr>
          <w:p w14:paraId="4DDD231C"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6</w:t>
            </w:r>
          </w:p>
        </w:tc>
        <w:tc>
          <w:tcPr>
            <w:tcW w:w="1410" w:type="dxa"/>
          </w:tcPr>
          <w:p w14:paraId="3798B91F"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4,52</w:t>
            </w:r>
          </w:p>
        </w:tc>
        <w:tc>
          <w:tcPr>
            <w:tcW w:w="1140" w:type="dxa"/>
          </w:tcPr>
          <w:p w14:paraId="7902ACD4"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7,28</w:t>
            </w:r>
          </w:p>
        </w:tc>
        <w:tc>
          <w:tcPr>
            <w:tcW w:w="1140" w:type="dxa"/>
          </w:tcPr>
          <w:p w14:paraId="76AD47A9"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8,11</w:t>
            </w:r>
          </w:p>
        </w:tc>
      </w:tr>
      <w:tr w:rsidR="00AE365B" w:rsidRPr="00E15C2B" w14:paraId="351FDE7A"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70" w:type="dxa"/>
          </w:tcPr>
          <w:p w14:paraId="39758C63"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7</w:t>
            </w:r>
          </w:p>
        </w:tc>
        <w:tc>
          <w:tcPr>
            <w:tcW w:w="1410" w:type="dxa"/>
          </w:tcPr>
          <w:p w14:paraId="6D977CF7"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4,27</w:t>
            </w:r>
          </w:p>
        </w:tc>
        <w:tc>
          <w:tcPr>
            <w:tcW w:w="1140" w:type="dxa"/>
          </w:tcPr>
          <w:p w14:paraId="67A2091D"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6,87</w:t>
            </w:r>
          </w:p>
        </w:tc>
        <w:tc>
          <w:tcPr>
            <w:tcW w:w="1140" w:type="dxa"/>
          </w:tcPr>
          <w:p w14:paraId="4E448144"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7,94</w:t>
            </w:r>
          </w:p>
        </w:tc>
      </w:tr>
      <w:tr w:rsidR="00AE365B" w:rsidRPr="00E15C2B" w14:paraId="6D16A4E1"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870" w:type="dxa"/>
          </w:tcPr>
          <w:p w14:paraId="22A6C0D2"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8</w:t>
            </w:r>
          </w:p>
        </w:tc>
        <w:tc>
          <w:tcPr>
            <w:tcW w:w="1410" w:type="dxa"/>
          </w:tcPr>
          <w:p w14:paraId="723FEB3D"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11,32</w:t>
            </w:r>
          </w:p>
        </w:tc>
        <w:tc>
          <w:tcPr>
            <w:tcW w:w="1140" w:type="dxa"/>
          </w:tcPr>
          <w:p w14:paraId="193070C8"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7,44</w:t>
            </w:r>
          </w:p>
        </w:tc>
        <w:tc>
          <w:tcPr>
            <w:tcW w:w="1140" w:type="dxa"/>
          </w:tcPr>
          <w:p w14:paraId="7263789A"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8,1</w:t>
            </w:r>
          </w:p>
        </w:tc>
      </w:tr>
      <w:tr w:rsidR="00AE365B" w:rsidRPr="00E15C2B" w14:paraId="4B67E146"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70" w:type="dxa"/>
          </w:tcPr>
          <w:p w14:paraId="18C02C2C"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9</w:t>
            </w:r>
          </w:p>
        </w:tc>
        <w:tc>
          <w:tcPr>
            <w:tcW w:w="1410" w:type="dxa"/>
          </w:tcPr>
          <w:p w14:paraId="1F6B6522"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9,79</w:t>
            </w:r>
          </w:p>
        </w:tc>
        <w:tc>
          <w:tcPr>
            <w:tcW w:w="1140" w:type="dxa"/>
          </w:tcPr>
          <w:p w14:paraId="76139853"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7,62</w:t>
            </w:r>
          </w:p>
        </w:tc>
        <w:tc>
          <w:tcPr>
            <w:tcW w:w="1140" w:type="dxa"/>
          </w:tcPr>
          <w:p w14:paraId="68C79339"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8,1</w:t>
            </w:r>
          </w:p>
        </w:tc>
      </w:tr>
      <w:tr w:rsidR="00AE365B" w:rsidRPr="00E15C2B" w14:paraId="3D346A86"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870" w:type="dxa"/>
          </w:tcPr>
          <w:p w14:paraId="6B3A2606"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10</w:t>
            </w:r>
          </w:p>
        </w:tc>
        <w:tc>
          <w:tcPr>
            <w:tcW w:w="1410" w:type="dxa"/>
          </w:tcPr>
          <w:p w14:paraId="30D1AE17"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6,52</w:t>
            </w:r>
          </w:p>
        </w:tc>
        <w:tc>
          <w:tcPr>
            <w:tcW w:w="1140" w:type="dxa"/>
          </w:tcPr>
          <w:p w14:paraId="77107035"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7,27</w:t>
            </w:r>
          </w:p>
        </w:tc>
        <w:tc>
          <w:tcPr>
            <w:tcW w:w="1140" w:type="dxa"/>
          </w:tcPr>
          <w:p w14:paraId="4CADA8E0"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8,12</w:t>
            </w:r>
          </w:p>
        </w:tc>
      </w:tr>
    </w:tbl>
    <w:p w14:paraId="1EE765A8" w14:textId="77777777" w:rsidR="00AE365B" w:rsidRPr="00E15C2B" w:rsidRDefault="00AE365B">
      <w:pPr>
        <w:spacing w:line="276" w:lineRule="auto"/>
        <w:jc w:val="center"/>
        <w:rPr>
          <w:rFonts w:ascii="Times New Roman" w:eastAsia="Times New Roman" w:hAnsi="Times New Roman" w:cs="Times New Roman"/>
        </w:rPr>
      </w:pPr>
    </w:p>
    <w:p w14:paraId="2E33A2BE" w14:textId="77777777" w:rsidR="00AE365B" w:rsidRPr="00E15C2B" w:rsidRDefault="00000000">
      <w:pPr>
        <w:spacing w:after="200" w:line="276" w:lineRule="auto"/>
        <w:jc w:val="center"/>
        <w:rPr>
          <w:rFonts w:ascii="Times New Roman" w:eastAsia="Times New Roman" w:hAnsi="Times New Roman" w:cs="Times New Roman"/>
          <w:sz w:val="22"/>
          <w:szCs w:val="22"/>
        </w:rPr>
      </w:pPr>
      <w:r w:rsidRPr="00E15C2B">
        <w:rPr>
          <w:rFonts w:ascii="Times New Roman" w:eastAsia="Times New Roman" w:hAnsi="Times New Roman" w:cs="Times New Roman"/>
          <w:b/>
        </w:rPr>
        <w:t xml:space="preserve">Tabel 4. </w:t>
      </w:r>
      <w:r w:rsidRPr="00E15C2B">
        <w:rPr>
          <w:rFonts w:ascii="Times New Roman" w:eastAsia="Times New Roman" w:hAnsi="Times New Roman" w:cs="Times New Roman"/>
        </w:rPr>
        <w:t>Hasil Pengujian COD</w:t>
      </w:r>
    </w:p>
    <w:tbl>
      <w:tblPr>
        <w:tblStyle w:val="a4"/>
        <w:tblW w:w="4545" w:type="dxa"/>
        <w:jc w:val="center"/>
        <w:tblBorders>
          <w:top w:val="single" w:sz="4" w:space="0" w:color="7F7F7F"/>
          <w:bottom w:val="single" w:sz="4" w:space="0" w:color="7F7F7F"/>
        </w:tblBorders>
        <w:tblLayout w:type="fixed"/>
        <w:tblLook w:val="04A0" w:firstRow="1" w:lastRow="0" w:firstColumn="1" w:lastColumn="0" w:noHBand="0" w:noVBand="1"/>
      </w:tblPr>
      <w:tblGrid>
        <w:gridCol w:w="825"/>
        <w:gridCol w:w="1365"/>
        <w:gridCol w:w="1200"/>
        <w:gridCol w:w="1155"/>
      </w:tblGrid>
      <w:tr w:rsidR="00AE365B" w:rsidRPr="00E15C2B" w14:paraId="76313ED6" w14:textId="77777777" w:rsidTr="00AE365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25" w:type="dxa"/>
          </w:tcPr>
          <w:p w14:paraId="0DF71C28"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Hari</w:t>
            </w:r>
          </w:p>
        </w:tc>
        <w:tc>
          <w:tcPr>
            <w:tcW w:w="1365" w:type="dxa"/>
          </w:tcPr>
          <w:p w14:paraId="5BFFE8CC" w14:textId="77777777" w:rsidR="00AE365B" w:rsidRPr="00E15C2B" w:rsidRDefault="000000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Equalization Tank (mg/L)</w:t>
            </w:r>
          </w:p>
        </w:tc>
        <w:tc>
          <w:tcPr>
            <w:tcW w:w="1200" w:type="dxa"/>
          </w:tcPr>
          <w:p w14:paraId="0392B1C8" w14:textId="77777777" w:rsidR="00AE365B" w:rsidRPr="00E15C2B" w:rsidRDefault="000000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CSAS (mg/L)</w:t>
            </w:r>
          </w:p>
        </w:tc>
        <w:tc>
          <w:tcPr>
            <w:tcW w:w="1155" w:type="dxa"/>
          </w:tcPr>
          <w:p w14:paraId="2DBAE6B3" w14:textId="77777777" w:rsidR="00AE365B" w:rsidRPr="00E15C2B" w:rsidRDefault="000000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Effluent (mg/L)</w:t>
            </w:r>
          </w:p>
        </w:tc>
      </w:tr>
      <w:tr w:rsidR="00AE365B" w:rsidRPr="00E15C2B" w14:paraId="5186A6C5"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25" w:type="dxa"/>
          </w:tcPr>
          <w:p w14:paraId="5A448177"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1</w:t>
            </w:r>
          </w:p>
        </w:tc>
        <w:tc>
          <w:tcPr>
            <w:tcW w:w="1365" w:type="dxa"/>
          </w:tcPr>
          <w:p w14:paraId="11279776"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170</w:t>
            </w:r>
          </w:p>
        </w:tc>
        <w:tc>
          <w:tcPr>
            <w:tcW w:w="1200" w:type="dxa"/>
          </w:tcPr>
          <w:p w14:paraId="36EA4C8E"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53</w:t>
            </w:r>
          </w:p>
        </w:tc>
        <w:tc>
          <w:tcPr>
            <w:tcW w:w="1155" w:type="dxa"/>
          </w:tcPr>
          <w:p w14:paraId="5587B063"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58</w:t>
            </w:r>
          </w:p>
        </w:tc>
      </w:tr>
      <w:tr w:rsidR="00AE365B" w:rsidRPr="00E15C2B" w14:paraId="6D837D03"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825" w:type="dxa"/>
          </w:tcPr>
          <w:p w14:paraId="35B8C77B"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2</w:t>
            </w:r>
          </w:p>
        </w:tc>
        <w:tc>
          <w:tcPr>
            <w:tcW w:w="1365" w:type="dxa"/>
          </w:tcPr>
          <w:p w14:paraId="0CC99373"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510</w:t>
            </w:r>
          </w:p>
        </w:tc>
        <w:tc>
          <w:tcPr>
            <w:tcW w:w="1200" w:type="dxa"/>
          </w:tcPr>
          <w:p w14:paraId="2C2A6D7B"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44</w:t>
            </w:r>
          </w:p>
        </w:tc>
        <w:tc>
          <w:tcPr>
            <w:tcW w:w="1155" w:type="dxa"/>
          </w:tcPr>
          <w:p w14:paraId="72B6E531"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30</w:t>
            </w:r>
          </w:p>
        </w:tc>
      </w:tr>
      <w:tr w:rsidR="00AE365B" w:rsidRPr="00E15C2B" w14:paraId="026FDD7A"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25" w:type="dxa"/>
          </w:tcPr>
          <w:p w14:paraId="685FD1CD"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3</w:t>
            </w:r>
          </w:p>
        </w:tc>
        <w:tc>
          <w:tcPr>
            <w:tcW w:w="1365" w:type="dxa"/>
          </w:tcPr>
          <w:p w14:paraId="3F008D19"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570</w:t>
            </w:r>
          </w:p>
        </w:tc>
        <w:tc>
          <w:tcPr>
            <w:tcW w:w="1200" w:type="dxa"/>
          </w:tcPr>
          <w:p w14:paraId="1331D9F1"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55</w:t>
            </w:r>
          </w:p>
        </w:tc>
        <w:tc>
          <w:tcPr>
            <w:tcW w:w="1155" w:type="dxa"/>
          </w:tcPr>
          <w:p w14:paraId="7A82AE91"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24</w:t>
            </w:r>
          </w:p>
        </w:tc>
      </w:tr>
      <w:tr w:rsidR="00AE365B" w:rsidRPr="00E15C2B" w14:paraId="2CCC7CF9"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825" w:type="dxa"/>
          </w:tcPr>
          <w:p w14:paraId="18903AE9"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4</w:t>
            </w:r>
          </w:p>
        </w:tc>
        <w:tc>
          <w:tcPr>
            <w:tcW w:w="1365" w:type="dxa"/>
          </w:tcPr>
          <w:p w14:paraId="7030A8DA"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4750</w:t>
            </w:r>
          </w:p>
        </w:tc>
        <w:tc>
          <w:tcPr>
            <w:tcW w:w="1200" w:type="dxa"/>
          </w:tcPr>
          <w:p w14:paraId="15CAAA7C"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46</w:t>
            </w:r>
          </w:p>
        </w:tc>
        <w:tc>
          <w:tcPr>
            <w:tcW w:w="1155" w:type="dxa"/>
          </w:tcPr>
          <w:p w14:paraId="1AFB111E"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24</w:t>
            </w:r>
          </w:p>
        </w:tc>
      </w:tr>
      <w:tr w:rsidR="00AE365B" w:rsidRPr="00E15C2B" w14:paraId="55A3FCEC"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25" w:type="dxa"/>
          </w:tcPr>
          <w:p w14:paraId="3BE32477"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5</w:t>
            </w:r>
          </w:p>
        </w:tc>
        <w:tc>
          <w:tcPr>
            <w:tcW w:w="1365" w:type="dxa"/>
          </w:tcPr>
          <w:p w14:paraId="13FAB210"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6030</w:t>
            </w:r>
          </w:p>
        </w:tc>
        <w:tc>
          <w:tcPr>
            <w:tcW w:w="1200" w:type="dxa"/>
          </w:tcPr>
          <w:p w14:paraId="138DD892"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55</w:t>
            </w:r>
          </w:p>
        </w:tc>
        <w:tc>
          <w:tcPr>
            <w:tcW w:w="1155" w:type="dxa"/>
          </w:tcPr>
          <w:p w14:paraId="43BA1AD4"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23</w:t>
            </w:r>
          </w:p>
        </w:tc>
      </w:tr>
      <w:tr w:rsidR="00AE365B" w:rsidRPr="00E15C2B" w14:paraId="783E9E60"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825" w:type="dxa"/>
          </w:tcPr>
          <w:p w14:paraId="0F2AD5A2"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6</w:t>
            </w:r>
          </w:p>
        </w:tc>
        <w:tc>
          <w:tcPr>
            <w:tcW w:w="1365" w:type="dxa"/>
          </w:tcPr>
          <w:p w14:paraId="795270E7"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6090</w:t>
            </w:r>
          </w:p>
        </w:tc>
        <w:tc>
          <w:tcPr>
            <w:tcW w:w="1200" w:type="dxa"/>
          </w:tcPr>
          <w:p w14:paraId="6AC251F0"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58</w:t>
            </w:r>
          </w:p>
        </w:tc>
        <w:tc>
          <w:tcPr>
            <w:tcW w:w="1155" w:type="dxa"/>
          </w:tcPr>
          <w:p w14:paraId="3BCE667D"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28</w:t>
            </w:r>
          </w:p>
        </w:tc>
      </w:tr>
      <w:tr w:rsidR="00AE365B" w:rsidRPr="00E15C2B" w14:paraId="06116A8B"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25" w:type="dxa"/>
          </w:tcPr>
          <w:p w14:paraId="154EC855"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7</w:t>
            </w:r>
          </w:p>
        </w:tc>
        <w:tc>
          <w:tcPr>
            <w:tcW w:w="1365" w:type="dxa"/>
          </w:tcPr>
          <w:p w14:paraId="0A68174F"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14070</w:t>
            </w:r>
          </w:p>
        </w:tc>
        <w:tc>
          <w:tcPr>
            <w:tcW w:w="1200" w:type="dxa"/>
          </w:tcPr>
          <w:p w14:paraId="5652EE8A"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191</w:t>
            </w:r>
          </w:p>
        </w:tc>
        <w:tc>
          <w:tcPr>
            <w:tcW w:w="1155" w:type="dxa"/>
          </w:tcPr>
          <w:p w14:paraId="469610DB"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95</w:t>
            </w:r>
          </w:p>
        </w:tc>
      </w:tr>
      <w:tr w:rsidR="00AE365B" w:rsidRPr="00E15C2B" w14:paraId="759D4C7B"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825" w:type="dxa"/>
          </w:tcPr>
          <w:p w14:paraId="653106D3"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8</w:t>
            </w:r>
          </w:p>
        </w:tc>
        <w:tc>
          <w:tcPr>
            <w:tcW w:w="1365" w:type="dxa"/>
          </w:tcPr>
          <w:p w14:paraId="24DFAC90"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750</w:t>
            </w:r>
          </w:p>
        </w:tc>
        <w:tc>
          <w:tcPr>
            <w:tcW w:w="1200" w:type="dxa"/>
          </w:tcPr>
          <w:p w14:paraId="33EBD6F9"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53</w:t>
            </w:r>
          </w:p>
        </w:tc>
        <w:tc>
          <w:tcPr>
            <w:tcW w:w="1155" w:type="dxa"/>
          </w:tcPr>
          <w:p w14:paraId="79A2CCF2"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13</w:t>
            </w:r>
          </w:p>
        </w:tc>
      </w:tr>
      <w:tr w:rsidR="00AE365B" w:rsidRPr="00E15C2B" w14:paraId="364CA6DD"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25" w:type="dxa"/>
          </w:tcPr>
          <w:p w14:paraId="2E8C1288"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9</w:t>
            </w:r>
          </w:p>
        </w:tc>
        <w:tc>
          <w:tcPr>
            <w:tcW w:w="1365" w:type="dxa"/>
          </w:tcPr>
          <w:p w14:paraId="4EAFAB05"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940</w:t>
            </w:r>
          </w:p>
        </w:tc>
        <w:tc>
          <w:tcPr>
            <w:tcW w:w="1200" w:type="dxa"/>
          </w:tcPr>
          <w:p w14:paraId="4440C0D3"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40</w:t>
            </w:r>
          </w:p>
        </w:tc>
        <w:tc>
          <w:tcPr>
            <w:tcW w:w="1155" w:type="dxa"/>
          </w:tcPr>
          <w:p w14:paraId="0332289C"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23</w:t>
            </w:r>
          </w:p>
        </w:tc>
      </w:tr>
      <w:tr w:rsidR="00AE365B" w:rsidRPr="00E15C2B" w14:paraId="126BFA0F"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825" w:type="dxa"/>
          </w:tcPr>
          <w:p w14:paraId="35AA3CFC"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10</w:t>
            </w:r>
          </w:p>
        </w:tc>
        <w:tc>
          <w:tcPr>
            <w:tcW w:w="1365" w:type="dxa"/>
          </w:tcPr>
          <w:p w14:paraId="5EF27213"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5220</w:t>
            </w:r>
          </w:p>
        </w:tc>
        <w:tc>
          <w:tcPr>
            <w:tcW w:w="1200" w:type="dxa"/>
          </w:tcPr>
          <w:p w14:paraId="160F3DA3"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60</w:t>
            </w:r>
          </w:p>
        </w:tc>
        <w:tc>
          <w:tcPr>
            <w:tcW w:w="1155" w:type="dxa"/>
          </w:tcPr>
          <w:p w14:paraId="61BC5DEB"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42</w:t>
            </w:r>
          </w:p>
        </w:tc>
      </w:tr>
    </w:tbl>
    <w:p w14:paraId="5364C453" w14:textId="77777777" w:rsidR="00AE365B" w:rsidRPr="00E15C2B" w:rsidRDefault="00AE365B">
      <w:pPr>
        <w:spacing w:line="276" w:lineRule="auto"/>
        <w:jc w:val="center"/>
        <w:rPr>
          <w:rFonts w:ascii="Times New Roman" w:eastAsia="Times New Roman" w:hAnsi="Times New Roman" w:cs="Times New Roman"/>
        </w:rPr>
      </w:pPr>
    </w:p>
    <w:p w14:paraId="5BCC8ACD" w14:textId="77777777" w:rsidR="00AE365B" w:rsidRPr="00E15C2B" w:rsidRDefault="00000000">
      <w:pPr>
        <w:spacing w:after="200" w:line="276" w:lineRule="auto"/>
        <w:jc w:val="center"/>
        <w:rPr>
          <w:rFonts w:ascii="Times New Roman" w:eastAsia="Times New Roman" w:hAnsi="Times New Roman" w:cs="Times New Roman"/>
        </w:rPr>
      </w:pPr>
      <w:r w:rsidRPr="00E15C2B">
        <w:rPr>
          <w:rFonts w:ascii="Times New Roman" w:eastAsia="Times New Roman" w:hAnsi="Times New Roman" w:cs="Times New Roman"/>
          <w:b/>
        </w:rPr>
        <w:t>Tabel 5.</w:t>
      </w:r>
      <w:r w:rsidRPr="00E15C2B">
        <w:rPr>
          <w:rFonts w:ascii="Times New Roman" w:eastAsia="Times New Roman" w:hAnsi="Times New Roman" w:cs="Times New Roman"/>
        </w:rPr>
        <w:t xml:space="preserve"> Hasil Pengujian TSS</w:t>
      </w:r>
    </w:p>
    <w:tbl>
      <w:tblPr>
        <w:tblStyle w:val="a5"/>
        <w:tblW w:w="4060" w:type="dxa"/>
        <w:jc w:val="center"/>
        <w:tblBorders>
          <w:top w:val="single" w:sz="4" w:space="0" w:color="7F7F7F"/>
          <w:bottom w:val="single" w:sz="4" w:space="0" w:color="7F7F7F"/>
        </w:tblBorders>
        <w:tblLayout w:type="fixed"/>
        <w:tblLook w:val="04A0" w:firstRow="1" w:lastRow="0" w:firstColumn="1" w:lastColumn="0" w:noHBand="0" w:noVBand="1"/>
      </w:tblPr>
      <w:tblGrid>
        <w:gridCol w:w="620"/>
        <w:gridCol w:w="1720"/>
        <w:gridCol w:w="1720"/>
      </w:tblGrid>
      <w:tr w:rsidR="00AE365B" w:rsidRPr="00E15C2B" w14:paraId="5528392A" w14:textId="77777777" w:rsidTr="00AE365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50F5D4D4"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Hari</w:t>
            </w:r>
          </w:p>
        </w:tc>
        <w:tc>
          <w:tcPr>
            <w:tcW w:w="1720" w:type="dxa"/>
          </w:tcPr>
          <w:p w14:paraId="01F2BA9C" w14:textId="77777777" w:rsidR="00AE365B" w:rsidRPr="00E15C2B" w:rsidRDefault="00000000">
            <w:pPr>
              <w:pBdr>
                <w:top w:val="nil"/>
                <w:left w:val="nil"/>
                <w:bottom w:val="nil"/>
                <w:right w:val="nil"/>
                <w:between w:val="nil"/>
              </w:pBd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CSAS (mg/L)</w:t>
            </w:r>
          </w:p>
        </w:tc>
        <w:tc>
          <w:tcPr>
            <w:tcW w:w="1720" w:type="dxa"/>
          </w:tcPr>
          <w:p w14:paraId="57EDB43C" w14:textId="77777777" w:rsidR="00AE365B" w:rsidRPr="00E15C2B" w:rsidRDefault="00000000">
            <w:pPr>
              <w:pBdr>
                <w:top w:val="nil"/>
                <w:left w:val="nil"/>
                <w:bottom w:val="nil"/>
                <w:right w:val="nil"/>
                <w:between w:val="nil"/>
              </w:pBd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Effluent (mg/L)</w:t>
            </w:r>
          </w:p>
        </w:tc>
      </w:tr>
      <w:tr w:rsidR="00AE365B" w:rsidRPr="00E15C2B" w14:paraId="7DD415D8"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0325E929"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1</w:t>
            </w:r>
          </w:p>
        </w:tc>
        <w:tc>
          <w:tcPr>
            <w:tcW w:w="1720" w:type="dxa"/>
          </w:tcPr>
          <w:p w14:paraId="606E88C2"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8780</w:t>
            </w:r>
          </w:p>
        </w:tc>
        <w:tc>
          <w:tcPr>
            <w:tcW w:w="1720" w:type="dxa"/>
          </w:tcPr>
          <w:p w14:paraId="0B816388"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9</w:t>
            </w:r>
          </w:p>
        </w:tc>
      </w:tr>
      <w:tr w:rsidR="00AE365B" w:rsidRPr="00E15C2B" w14:paraId="28503E2D"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4C56FD93"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2</w:t>
            </w:r>
          </w:p>
        </w:tc>
        <w:tc>
          <w:tcPr>
            <w:tcW w:w="1720" w:type="dxa"/>
          </w:tcPr>
          <w:p w14:paraId="404ABEDA"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9200</w:t>
            </w:r>
          </w:p>
        </w:tc>
        <w:tc>
          <w:tcPr>
            <w:tcW w:w="1720" w:type="dxa"/>
          </w:tcPr>
          <w:p w14:paraId="0E8891DB"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10</w:t>
            </w:r>
          </w:p>
        </w:tc>
      </w:tr>
      <w:tr w:rsidR="00AE365B" w:rsidRPr="00E15C2B" w14:paraId="1D5710FA"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296DFFFE"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3</w:t>
            </w:r>
          </w:p>
        </w:tc>
        <w:tc>
          <w:tcPr>
            <w:tcW w:w="1720" w:type="dxa"/>
          </w:tcPr>
          <w:p w14:paraId="7C027D39"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8140</w:t>
            </w:r>
          </w:p>
        </w:tc>
        <w:tc>
          <w:tcPr>
            <w:tcW w:w="1720" w:type="dxa"/>
          </w:tcPr>
          <w:p w14:paraId="068AFEA1"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20</w:t>
            </w:r>
          </w:p>
        </w:tc>
      </w:tr>
      <w:tr w:rsidR="00AE365B" w:rsidRPr="00E15C2B" w14:paraId="66DDEE12"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3032F9EC"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4</w:t>
            </w:r>
          </w:p>
        </w:tc>
        <w:tc>
          <w:tcPr>
            <w:tcW w:w="1720" w:type="dxa"/>
          </w:tcPr>
          <w:p w14:paraId="2EAAA7EE"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7840</w:t>
            </w:r>
          </w:p>
        </w:tc>
        <w:tc>
          <w:tcPr>
            <w:tcW w:w="1720" w:type="dxa"/>
          </w:tcPr>
          <w:p w14:paraId="63F91D17"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9</w:t>
            </w:r>
          </w:p>
        </w:tc>
      </w:tr>
      <w:tr w:rsidR="00AE365B" w:rsidRPr="00E15C2B" w14:paraId="6410A8F8"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6B0305E6"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5</w:t>
            </w:r>
          </w:p>
        </w:tc>
        <w:tc>
          <w:tcPr>
            <w:tcW w:w="1720" w:type="dxa"/>
          </w:tcPr>
          <w:p w14:paraId="6E062ED4"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8450</w:t>
            </w:r>
          </w:p>
        </w:tc>
        <w:tc>
          <w:tcPr>
            <w:tcW w:w="1720" w:type="dxa"/>
          </w:tcPr>
          <w:p w14:paraId="7E3F78F7"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3</w:t>
            </w:r>
          </w:p>
        </w:tc>
      </w:tr>
      <w:tr w:rsidR="00AE365B" w:rsidRPr="00E15C2B" w14:paraId="629F783A"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6E2F1B11"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6</w:t>
            </w:r>
          </w:p>
        </w:tc>
        <w:tc>
          <w:tcPr>
            <w:tcW w:w="1720" w:type="dxa"/>
          </w:tcPr>
          <w:p w14:paraId="202E4760"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9440</w:t>
            </w:r>
          </w:p>
        </w:tc>
        <w:tc>
          <w:tcPr>
            <w:tcW w:w="1720" w:type="dxa"/>
          </w:tcPr>
          <w:p w14:paraId="2A74EC71"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7</w:t>
            </w:r>
          </w:p>
        </w:tc>
      </w:tr>
      <w:tr w:rsidR="00AE365B" w:rsidRPr="00E15C2B" w14:paraId="61595B7A"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1AD4265C"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7</w:t>
            </w:r>
          </w:p>
        </w:tc>
        <w:tc>
          <w:tcPr>
            <w:tcW w:w="1720" w:type="dxa"/>
          </w:tcPr>
          <w:p w14:paraId="57D0505E"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8500</w:t>
            </w:r>
          </w:p>
        </w:tc>
        <w:tc>
          <w:tcPr>
            <w:tcW w:w="1720" w:type="dxa"/>
          </w:tcPr>
          <w:p w14:paraId="6DA801C9"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9</w:t>
            </w:r>
          </w:p>
        </w:tc>
      </w:tr>
      <w:tr w:rsidR="00AE365B" w:rsidRPr="00E15C2B" w14:paraId="4D06A463"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3C17410B"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8</w:t>
            </w:r>
          </w:p>
        </w:tc>
        <w:tc>
          <w:tcPr>
            <w:tcW w:w="1720" w:type="dxa"/>
          </w:tcPr>
          <w:p w14:paraId="63272826"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11380</w:t>
            </w:r>
          </w:p>
        </w:tc>
        <w:tc>
          <w:tcPr>
            <w:tcW w:w="1720" w:type="dxa"/>
          </w:tcPr>
          <w:p w14:paraId="703C1BE2"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35</w:t>
            </w:r>
          </w:p>
        </w:tc>
      </w:tr>
      <w:tr w:rsidR="00AE365B" w:rsidRPr="00E15C2B" w14:paraId="3E7E1078"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12DD4A67"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9</w:t>
            </w:r>
          </w:p>
        </w:tc>
        <w:tc>
          <w:tcPr>
            <w:tcW w:w="1720" w:type="dxa"/>
          </w:tcPr>
          <w:p w14:paraId="4E7BFC20"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11820</w:t>
            </w:r>
          </w:p>
        </w:tc>
        <w:tc>
          <w:tcPr>
            <w:tcW w:w="1720" w:type="dxa"/>
          </w:tcPr>
          <w:p w14:paraId="05844600" w14:textId="77777777" w:rsidR="00AE365B" w:rsidRPr="00E15C2B" w:rsidRDefault="00000000">
            <w:pPr>
              <w:pBdr>
                <w:top w:val="nil"/>
                <w:left w:val="nil"/>
                <w:bottom w:val="nil"/>
                <w:right w:val="nil"/>
                <w:between w:val="nil"/>
              </w:pBd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7</w:t>
            </w:r>
          </w:p>
        </w:tc>
      </w:tr>
      <w:tr w:rsidR="00AE365B" w:rsidRPr="00E15C2B" w14:paraId="6066C089"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054A945A" w14:textId="77777777" w:rsidR="00AE365B" w:rsidRPr="00E15C2B" w:rsidRDefault="00000000">
            <w:pPr>
              <w:pBdr>
                <w:top w:val="nil"/>
                <w:left w:val="nil"/>
                <w:bottom w:val="nil"/>
                <w:right w:val="nil"/>
                <w:between w:val="nil"/>
              </w:pBd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10</w:t>
            </w:r>
          </w:p>
        </w:tc>
        <w:tc>
          <w:tcPr>
            <w:tcW w:w="1720" w:type="dxa"/>
          </w:tcPr>
          <w:p w14:paraId="192A027C"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11330</w:t>
            </w:r>
          </w:p>
        </w:tc>
        <w:tc>
          <w:tcPr>
            <w:tcW w:w="1720" w:type="dxa"/>
          </w:tcPr>
          <w:p w14:paraId="7BAE14F4" w14:textId="77777777" w:rsidR="00AE365B" w:rsidRPr="00E15C2B" w:rsidRDefault="00000000">
            <w:pPr>
              <w:pBdr>
                <w:top w:val="nil"/>
                <w:left w:val="nil"/>
                <w:bottom w:val="nil"/>
                <w:right w:val="nil"/>
                <w:between w:val="nil"/>
              </w:pBd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6</w:t>
            </w:r>
          </w:p>
        </w:tc>
      </w:tr>
    </w:tbl>
    <w:p w14:paraId="60F53730" w14:textId="77777777" w:rsidR="00AE365B" w:rsidRPr="00E15C2B" w:rsidRDefault="00AE365B">
      <w:pPr>
        <w:spacing w:line="276" w:lineRule="auto"/>
        <w:rPr>
          <w:rFonts w:ascii="Times New Roman" w:eastAsia="Times New Roman" w:hAnsi="Times New Roman" w:cs="Times New Roman"/>
          <w:sz w:val="18"/>
          <w:szCs w:val="18"/>
        </w:rPr>
      </w:pPr>
    </w:p>
    <w:p w14:paraId="3A530A19" w14:textId="77777777" w:rsidR="00AE365B" w:rsidRPr="00E15C2B" w:rsidRDefault="00000000">
      <w:pPr>
        <w:spacing w:after="200" w:line="276" w:lineRule="auto"/>
        <w:jc w:val="center"/>
        <w:rPr>
          <w:rFonts w:ascii="Times New Roman" w:eastAsia="Times New Roman" w:hAnsi="Times New Roman" w:cs="Times New Roman"/>
          <w:sz w:val="22"/>
          <w:szCs w:val="22"/>
        </w:rPr>
      </w:pPr>
      <w:r w:rsidRPr="00E15C2B">
        <w:rPr>
          <w:rFonts w:ascii="Times New Roman" w:eastAsia="Times New Roman" w:hAnsi="Times New Roman" w:cs="Times New Roman"/>
          <w:b/>
        </w:rPr>
        <w:t>Tabel 6.</w:t>
      </w:r>
      <w:r w:rsidRPr="00E15C2B">
        <w:rPr>
          <w:rFonts w:ascii="Times New Roman" w:eastAsia="Times New Roman" w:hAnsi="Times New Roman" w:cs="Times New Roman"/>
        </w:rPr>
        <w:t xml:space="preserve"> Hasil Pengujian Total N</w:t>
      </w:r>
    </w:p>
    <w:tbl>
      <w:tblPr>
        <w:tblStyle w:val="a6"/>
        <w:tblW w:w="4060" w:type="dxa"/>
        <w:jc w:val="center"/>
        <w:tblBorders>
          <w:top w:val="single" w:sz="4" w:space="0" w:color="7F7F7F"/>
          <w:bottom w:val="single" w:sz="4" w:space="0" w:color="7F7F7F"/>
        </w:tblBorders>
        <w:tblLayout w:type="fixed"/>
        <w:tblLook w:val="04A0" w:firstRow="1" w:lastRow="0" w:firstColumn="1" w:lastColumn="0" w:noHBand="0" w:noVBand="1"/>
      </w:tblPr>
      <w:tblGrid>
        <w:gridCol w:w="620"/>
        <w:gridCol w:w="1720"/>
        <w:gridCol w:w="1720"/>
      </w:tblGrid>
      <w:tr w:rsidR="00AE365B" w:rsidRPr="00E15C2B" w14:paraId="0C0DE78F" w14:textId="77777777" w:rsidTr="00AE365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1EB73CDF"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Hari</w:t>
            </w:r>
          </w:p>
        </w:tc>
        <w:tc>
          <w:tcPr>
            <w:tcW w:w="1720" w:type="dxa"/>
          </w:tcPr>
          <w:p w14:paraId="76A6FE0A" w14:textId="77777777" w:rsidR="00AE365B" w:rsidRPr="00E15C2B" w:rsidRDefault="000000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CSAS (mg/L)</w:t>
            </w:r>
          </w:p>
        </w:tc>
        <w:tc>
          <w:tcPr>
            <w:tcW w:w="1720" w:type="dxa"/>
          </w:tcPr>
          <w:p w14:paraId="7F6CCD53" w14:textId="77777777" w:rsidR="00AE365B" w:rsidRPr="00E15C2B" w:rsidRDefault="000000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Effluent (mg/L)</w:t>
            </w:r>
          </w:p>
        </w:tc>
      </w:tr>
      <w:tr w:rsidR="00AE365B" w:rsidRPr="00E15C2B" w14:paraId="55AB8E56"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0C791CEA"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1</w:t>
            </w:r>
          </w:p>
        </w:tc>
        <w:tc>
          <w:tcPr>
            <w:tcW w:w="1720" w:type="dxa"/>
          </w:tcPr>
          <w:p w14:paraId="1D56E6D2"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0,07</w:t>
            </w:r>
          </w:p>
        </w:tc>
        <w:tc>
          <w:tcPr>
            <w:tcW w:w="1720" w:type="dxa"/>
          </w:tcPr>
          <w:p w14:paraId="29E1C767"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0,05</w:t>
            </w:r>
          </w:p>
        </w:tc>
      </w:tr>
      <w:tr w:rsidR="00AE365B" w:rsidRPr="00E15C2B" w14:paraId="67AC706E"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318063DE"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2</w:t>
            </w:r>
          </w:p>
        </w:tc>
        <w:tc>
          <w:tcPr>
            <w:tcW w:w="1720" w:type="dxa"/>
          </w:tcPr>
          <w:p w14:paraId="25840155"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0,24</w:t>
            </w:r>
          </w:p>
        </w:tc>
        <w:tc>
          <w:tcPr>
            <w:tcW w:w="1720" w:type="dxa"/>
          </w:tcPr>
          <w:p w14:paraId="5433F0DF"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w:t>
            </w:r>
          </w:p>
        </w:tc>
      </w:tr>
      <w:tr w:rsidR="00AE365B" w:rsidRPr="00E15C2B" w14:paraId="1851C7E8"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5D62087F"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3</w:t>
            </w:r>
          </w:p>
        </w:tc>
        <w:tc>
          <w:tcPr>
            <w:tcW w:w="1720" w:type="dxa"/>
          </w:tcPr>
          <w:p w14:paraId="14ECD67E"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0,2</w:t>
            </w:r>
          </w:p>
        </w:tc>
        <w:tc>
          <w:tcPr>
            <w:tcW w:w="1720" w:type="dxa"/>
          </w:tcPr>
          <w:p w14:paraId="5CED57E5"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0,02</w:t>
            </w:r>
          </w:p>
        </w:tc>
      </w:tr>
      <w:tr w:rsidR="00AE365B" w:rsidRPr="00E15C2B" w14:paraId="0C793B88"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146ECF59"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4</w:t>
            </w:r>
          </w:p>
        </w:tc>
        <w:tc>
          <w:tcPr>
            <w:tcW w:w="1720" w:type="dxa"/>
          </w:tcPr>
          <w:p w14:paraId="7A15486B"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0,03</w:t>
            </w:r>
          </w:p>
        </w:tc>
        <w:tc>
          <w:tcPr>
            <w:tcW w:w="1720" w:type="dxa"/>
          </w:tcPr>
          <w:p w14:paraId="1D882ED4"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w:t>
            </w:r>
          </w:p>
        </w:tc>
      </w:tr>
      <w:tr w:rsidR="00AE365B" w:rsidRPr="00E15C2B" w14:paraId="710A57C5"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21ED92F2"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5</w:t>
            </w:r>
          </w:p>
        </w:tc>
        <w:tc>
          <w:tcPr>
            <w:tcW w:w="1720" w:type="dxa"/>
          </w:tcPr>
          <w:p w14:paraId="322B0CC8"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0,08</w:t>
            </w:r>
          </w:p>
        </w:tc>
        <w:tc>
          <w:tcPr>
            <w:tcW w:w="1720" w:type="dxa"/>
          </w:tcPr>
          <w:p w14:paraId="38961758"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w:t>
            </w:r>
          </w:p>
        </w:tc>
      </w:tr>
      <w:tr w:rsidR="00AE365B" w:rsidRPr="00E15C2B" w14:paraId="006D827E"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34D60160"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6</w:t>
            </w:r>
          </w:p>
        </w:tc>
        <w:tc>
          <w:tcPr>
            <w:tcW w:w="1720" w:type="dxa"/>
          </w:tcPr>
          <w:p w14:paraId="10FF8D6E"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0,03</w:t>
            </w:r>
          </w:p>
        </w:tc>
        <w:tc>
          <w:tcPr>
            <w:tcW w:w="1720" w:type="dxa"/>
          </w:tcPr>
          <w:p w14:paraId="36E1685D"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0,1</w:t>
            </w:r>
          </w:p>
        </w:tc>
      </w:tr>
      <w:tr w:rsidR="00AE365B" w:rsidRPr="00E15C2B" w14:paraId="5A2EAFF7"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0433D2ED"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7</w:t>
            </w:r>
          </w:p>
        </w:tc>
        <w:tc>
          <w:tcPr>
            <w:tcW w:w="1720" w:type="dxa"/>
          </w:tcPr>
          <w:p w14:paraId="532F7596"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0,03</w:t>
            </w:r>
          </w:p>
        </w:tc>
        <w:tc>
          <w:tcPr>
            <w:tcW w:w="1720" w:type="dxa"/>
          </w:tcPr>
          <w:p w14:paraId="5EBED643"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w:t>
            </w:r>
          </w:p>
        </w:tc>
      </w:tr>
      <w:tr w:rsidR="00AE365B" w:rsidRPr="00E15C2B" w14:paraId="74020425"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4C217896"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8</w:t>
            </w:r>
          </w:p>
        </w:tc>
        <w:tc>
          <w:tcPr>
            <w:tcW w:w="1720" w:type="dxa"/>
          </w:tcPr>
          <w:p w14:paraId="3B1BF4E0"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0,27</w:t>
            </w:r>
          </w:p>
        </w:tc>
        <w:tc>
          <w:tcPr>
            <w:tcW w:w="1720" w:type="dxa"/>
          </w:tcPr>
          <w:p w14:paraId="3A8DFBCF"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0,05</w:t>
            </w:r>
          </w:p>
        </w:tc>
      </w:tr>
      <w:tr w:rsidR="00AE365B" w:rsidRPr="00E15C2B" w14:paraId="518591EF"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0C65F861"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9</w:t>
            </w:r>
          </w:p>
        </w:tc>
        <w:tc>
          <w:tcPr>
            <w:tcW w:w="1720" w:type="dxa"/>
          </w:tcPr>
          <w:p w14:paraId="3EF65B4F"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0,15</w:t>
            </w:r>
          </w:p>
        </w:tc>
        <w:tc>
          <w:tcPr>
            <w:tcW w:w="1720" w:type="dxa"/>
          </w:tcPr>
          <w:p w14:paraId="0C19B6C6"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0,03</w:t>
            </w:r>
          </w:p>
        </w:tc>
      </w:tr>
      <w:tr w:rsidR="00AE365B" w:rsidRPr="00E15C2B" w14:paraId="1CEB0BB6"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0C3C6D05"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b w:val="0"/>
                <w:sz w:val="18"/>
                <w:szCs w:val="18"/>
              </w:rPr>
              <w:t>10</w:t>
            </w:r>
          </w:p>
        </w:tc>
        <w:tc>
          <w:tcPr>
            <w:tcW w:w="1720" w:type="dxa"/>
          </w:tcPr>
          <w:p w14:paraId="052F2193"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0,07</w:t>
            </w:r>
          </w:p>
        </w:tc>
        <w:tc>
          <w:tcPr>
            <w:tcW w:w="1720" w:type="dxa"/>
          </w:tcPr>
          <w:p w14:paraId="7C27C630"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0,01</w:t>
            </w:r>
          </w:p>
        </w:tc>
      </w:tr>
    </w:tbl>
    <w:p w14:paraId="002D0ABB" w14:textId="77777777" w:rsidR="00AE365B" w:rsidRPr="00E15C2B" w:rsidRDefault="00AE365B">
      <w:pPr>
        <w:spacing w:line="276" w:lineRule="auto"/>
        <w:rPr>
          <w:rFonts w:ascii="Times New Roman" w:eastAsia="Times New Roman" w:hAnsi="Times New Roman" w:cs="Times New Roman"/>
        </w:rPr>
      </w:pPr>
    </w:p>
    <w:p w14:paraId="5B015198" w14:textId="77777777" w:rsidR="00AE365B" w:rsidRPr="00E15C2B" w:rsidRDefault="00000000">
      <w:pPr>
        <w:spacing w:after="200" w:line="276" w:lineRule="auto"/>
        <w:jc w:val="center"/>
        <w:rPr>
          <w:rFonts w:ascii="Times New Roman" w:eastAsia="Times New Roman" w:hAnsi="Times New Roman" w:cs="Times New Roman"/>
          <w:sz w:val="22"/>
          <w:szCs w:val="22"/>
        </w:rPr>
      </w:pPr>
      <w:r w:rsidRPr="00E15C2B">
        <w:rPr>
          <w:rFonts w:ascii="Times New Roman" w:eastAsia="Times New Roman" w:hAnsi="Times New Roman" w:cs="Times New Roman"/>
          <w:b/>
        </w:rPr>
        <w:t>Tabel 7.</w:t>
      </w:r>
      <w:r w:rsidRPr="00E15C2B">
        <w:rPr>
          <w:rFonts w:ascii="Times New Roman" w:eastAsia="Times New Roman" w:hAnsi="Times New Roman" w:cs="Times New Roman"/>
        </w:rPr>
        <w:t xml:space="preserve"> Hasil Pengujian Total P</w:t>
      </w:r>
    </w:p>
    <w:tbl>
      <w:tblPr>
        <w:tblStyle w:val="a7"/>
        <w:tblW w:w="4060" w:type="dxa"/>
        <w:jc w:val="center"/>
        <w:tblBorders>
          <w:top w:val="single" w:sz="4" w:space="0" w:color="7F7F7F"/>
          <w:bottom w:val="single" w:sz="4" w:space="0" w:color="7F7F7F"/>
        </w:tblBorders>
        <w:tblLayout w:type="fixed"/>
        <w:tblLook w:val="04A0" w:firstRow="1" w:lastRow="0" w:firstColumn="1" w:lastColumn="0" w:noHBand="0" w:noVBand="1"/>
      </w:tblPr>
      <w:tblGrid>
        <w:gridCol w:w="620"/>
        <w:gridCol w:w="1720"/>
        <w:gridCol w:w="1720"/>
      </w:tblGrid>
      <w:tr w:rsidR="00AE365B" w:rsidRPr="00E15C2B" w14:paraId="42586417" w14:textId="77777777" w:rsidTr="00AE365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5CA40DC2"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Hari</w:t>
            </w:r>
          </w:p>
        </w:tc>
        <w:tc>
          <w:tcPr>
            <w:tcW w:w="1720" w:type="dxa"/>
          </w:tcPr>
          <w:p w14:paraId="1CB0B607" w14:textId="77777777" w:rsidR="00AE365B" w:rsidRPr="00E15C2B" w:rsidRDefault="000000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CSAS (mg/L)</w:t>
            </w:r>
          </w:p>
        </w:tc>
        <w:tc>
          <w:tcPr>
            <w:tcW w:w="1720" w:type="dxa"/>
          </w:tcPr>
          <w:p w14:paraId="4243E942" w14:textId="77777777" w:rsidR="00AE365B" w:rsidRPr="00E15C2B" w:rsidRDefault="000000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Effluent (mg/L)</w:t>
            </w:r>
          </w:p>
        </w:tc>
      </w:tr>
      <w:tr w:rsidR="00AE365B" w:rsidRPr="00E15C2B" w14:paraId="258D5F9A"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54049B66"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1</w:t>
            </w:r>
          </w:p>
        </w:tc>
        <w:tc>
          <w:tcPr>
            <w:tcW w:w="1720" w:type="dxa"/>
          </w:tcPr>
          <w:p w14:paraId="4FCA781D"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0,61</w:t>
            </w:r>
          </w:p>
        </w:tc>
        <w:tc>
          <w:tcPr>
            <w:tcW w:w="1720" w:type="dxa"/>
          </w:tcPr>
          <w:p w14:paraId="256EC522"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0,54</w:t>
            </w:r>
          </w:p>
        </w:tc>
      </w:tr>
      <w:tr w:rsidR="00AE365B" w:rsidRPr="00E15C2B" w14:paraId="02D5846F"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3B995DE7"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2</w:t>
            </w:r>
          </w:p>
        </w:tc>
        <w:tc>
          <w:tcPr>
            <w:tcW w:w="1720" w:type="dxa"/>
          </w:tcPr>
          <w:p w14:paraId="05B44149"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0,4</w:t>
            </w:r>
          </w:p>
        </w:tc>
        <w:tc>
          <w:tcPr>
            <w:tcW w:w="1720" w:type="dxa"/>
          </w:tcPr>
          <w:p w14:paraId="6F39433E"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0,37</w:t>
            </w:r>
          </w:p>
        </w:tc>
      </w:tr>
      <w:tr w:rsidR="00AE365B" w:rsidRPr="00E15C2B" w14:paraId="4CD8B492"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544640CF"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3</w:t>
            </w:r>
          </w:p>
        </w:tc>
        <w:tc>
          <w:tcPr>
            <w:tcW w:w="1720" w:type="dxa"/>
          </w:tcPr>
          <w:p w14:paraId="26311EAB"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0,57</w:t>
            </w:r>
          </w:p>
        </w:tc>
        <w:tc>
          <w:tcPr>
            <w:tcW w:w="1720" w:type="dxa"/>
          </w:tcPr>
          <w:p w14:paraId="45724BF4"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0,48</w:t>
            </w:r>
          </w:p>
        </w:tc>
      </w:tr>
      <w:tr w:rsidR="00AE365B" w:rsidRPr="00E15C2B" w14:paraId="5343ABBA"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30941237"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4</w:t>
            </w:r>
          </w:p>
        </w:tc>
        <w:tc>
          <w:tcPr>
            <w:tcW w:w="1720" w:type="dxa"/>
          </w:tcPr>
          <w:p w14:paraId="3B8BA544"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0,86</w:t>
            </w:r>
          </w:p>
        </w:tc>
        <w:tc>
          <w:tcPr>
            <w:tcW w:w="1720" w:type="dxa"/>
          </w:tcPr>
          <w:p w14:paraId="77500102"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0,35</w:t>
            </w:r>
          </w:p>
        </w:tc>
      </w:tr>
      <w:tr w:rsidR="00AE365B" w:rsidRPr="00E15C2B" w14:paraId="7B114D22"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661FDE1A"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5</w:t>
            </w:r>
          </w:p>
        </w:tc>
        <w:tc>
          <w:tcPr>
            <w:tcW w:w="1720" w:type="dxa"/>
          </w:tcPr>
          <w:p w14:paraId="6F987BFC"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0,63</w:t>
            </w:r>
          </w:p>
        </w:tc>
        <w:tc>
          <w:tcPr>
            <w:tcW w:w="1720" w:type="dxa"/>
          </w:tcPr>
          <w:p w14:paraId="47D96C01"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0,59</w:t>
            </w:r>
          </w:p>
        </w:tc>
      </w:tr>
      <w:tr w:rsidR="00AE365B" w:rsidRPr="00E15C2B" w14:paraId="631D82B1"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61C90B55"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6</w:t>
            </w:r>
          </w:p>
        </w:tc>
        <w:tc>
          <w:tcPr>
            <w:tcW w:w="1720" w:type="dxa"/>
          </w:tcPr>
          <w:p w14:paraId="78C4B0FD"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0,59</w:t>
            </w:r>
          </w:p>
        </w:tc>
        <w:tc>
          <w:tcPr>
            <w:tcW w:w="1720" w:type="dxa"/>
          </w:tcPr>
          <w:p w14:paraId="2CC6D671"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0,57</w:t>
            </w:r>
          </w:p>
        </w:tc>
      </w:tr>
      <w:tr w:rsidR="00AE365B" w:rsidRPr="00E15C2B" w14:paraId="2808EE1F"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7E2BB1BD"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7</w:t>
            </w:r>
          </w:p>
        </w:tc>
        <w:tc>
          <w:tcPr>
            <w:tcW w:w="1720" w:type="dxa"/>
          </w:tcPr>
          <w:p w14:paraId="6D4EA003"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0,32</w:t>
            </w:r>
          </w:p>
        </w:tc>
        <w:tc>
          <w:tcPr>
            <w:tcW w:w="1720" w:type="dxa"/>
          </w:tcPr>
          <w:p w14:paraId="7C5D72C5"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0,24</w:t>
            </w:r>
          </w:p>
        </w:tc>
      </w:tr>
      <w:tr w:rsidR="00AE365B" w:rsidRPr="00E15C2B" w14:paraId="2CB21F9E"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79A3ED28"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8</w:t>
            </w:r>
          </w:p>
        </w:tc>
        <w:tc>
          <w:tcPr>
            <w:tcW w:w="1720" w:type="dxa"/>
          </w:tcPr>
          <w:p w14:paraId="20CE05D4"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0,91</w:t>
            </w:r>
          </w:p>
        </w:tc>
        <w:tc>
          <w:tcPr>
            <w:tcW w:w="1720" w:type="dxa"/>
          </w:tcPr>
          <w:p w14:paraId="1AC257E1"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0,81</w:t>
            </w:r>
          </w:p>
        </w:tc>
      </w:tr>
      <w:tr w:rsidR="00AE365B" w:rsidRPr="00E15C2B" w14:paraId="0F88B4B1" w14:textId="77777777" w:rsidTr="00AE365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4873B1D0"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9</w:t>
            </w:r>
          </w:p>
        </w:tc>
        <w:tc>
          <w:tcPr>
            <w:tcW w:w="1720" w:type="dxa"/>
          </w:tcPr>
          <w:p w14:paraId="197941FF"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0,73</w:t>
            </w:r>
          </w:p>
        </w:tc>
        <w:tc>
          <w:tcPr>
            <w:tcW w:w="1720" w:type="dxa"/>
          </w:tcPr>
          <w:p w14:paraId="5BE58769" w14:textId="77777777" w:rsidR="00AE365B" w:rsidRPr="00E15C2B"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0,5</w:t>
            </w:r>
          </w:p>
        </w:tc>
      </w:tr>
      <w:tr w:rsidR="00AE365B" w:rsidRPr="00E15C2B" w14:paraId="5462627A" w14:textId="77777777" w:rsidTr="00AE365B">
        <w:trPr>
          <w:trHeight w:val="283"/>
          <w:jc w:val="center"/>
        </w:trPr>
        <w:tc>
          <w:tcPr>
            <w:cnfStyle w:val="001000000000" w:firstRow="0" w:lastRow="0" w:firstColumn="1" w:lastColumn="0" w:oddVBand="0" w:evenVBand="0" w:oddHBand="0" w:evenHBand="0" w:firstRowFirstColumn="0" w:firstRowLastColumn="0" w:lastRowFirstColumn="0" w:lastRowLastColumn="0"/>
            <w:tcW w:w="620" w:type="dxa"/>
          </w:tcPr>
          <w:p w14:paraId="0A88B336" w14:textId="77777777" w:rsidR="00AE365B" w:rsidRPr="00E15C2B" w:rsidRDefault="00000000">
            <w:pPr>
              <w:spacing w:line="360" w:lineRule="auto"/>
              <w:jc w:val="center"/>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lastRenderedPageBreak/>
              <w:t>10</w:t>
            </w:r>
          </w:p>
        </w:tc>
        <w:tc>
          <w:tcPr>
            <w:tcW w:w="1720" w:type="dxa"/>
          </w:tcPr>
          <w:p w14:paraId="394FC7FA"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0,59</w:t>
            </w:r>
          </w:p>
        </w:tc>
        <w:tc>
          <w:tcPr>
            <w:tcW w:w="1720" w:type="dxa"/>
          </w:tcPr>
          <w:p w14:paraId="44B7A5DA" w14:textId="77777777" w:rsidR="00AE365B" w:rsidRPr="00E15C2B"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15C2B">
              <w:rPr>
                <w:rFonts w:ascii="Times New Roman" w:eastAsia="Times New Roman" w:hAnsi="Times New Roman" w:cs="Times New Roman"/>
                <w:sz w:val="18"/>
                <w:szCs w:val="18"/>
              </w:rPr>
              <w:t>0,56</w:t>
            </w:r>
          </w:p>
        </w:tc>
      </w:tr>
    </w:tbl>
    <w:p w14:paraId="5D68CAB2" w14:textId="77777777" w:rsidR="00AE365B" w:rsidRPr="00E15C2B" w:rsidRDefault="00AE365B">
      <w:pPr>
        <w:rPr>
          <w:rFonts w:ascii="Times New Roman" w:eastAsia="Times New Roman" w:hAnsi="Times New Roman" w:cs="Times New Roman"/>
          <w:b/>
        </w:rPr>
      </w:pPr>
    </w:p>
    <w:p w14:paraId="1834E97B" w14:textId="77777777" w:rsidR="00AE365B" w:rsidRPr="00E15C2B" w:rsidRDefault="00000000">
      <w:pPr>
        <w:rPr>
          <w:rFonts w:ascii="Times New Roman" w:eastAsia="Times New Roman" w:hAnsi="Times New Roman" w:cs="Times New Roman"/>
          <w:b/>
        </w:rPr>
      </w:pPr>
      <w:r w:rsidRPr="00E15C2B">
        <w:rPr>
          <w:rFonts w:ascii="Times New Roman" w:eastAsia="Times New Roman" w:hAnsi="Times New Roman" w:cs="Times New Roman"/>
          <w:b/>
        </w:rPr>
        <w:t>3.4 Analisis Efisiensi Penyisihan Parameter</w:t>
      </w:r>
    </w:p>
    <w:p w14:paraId="40EDCCDB" w14:textId="77777777" w:rsidR="00AE365B" w:rsidRPr="00E15C2B" w:rsidRDefault="00AE365B">
      <w:pPr>
        <w:rPr>
          <w:rFonts w:ascii="Times New Roman" w:eastAsia="Times New Roman" w:hAnsi="Times New Roman" w:cs="Times New Roman"/>
          <w:b/>
        </w:rPr>
      </w:pPr>
    </w:p>
    <w:p w14:paraId="7DD8B7BC" w14:textId="02206944" w:rsidR="00AE365B" w:rsidRPr="00E15C2B" w:rsidRDefault="00000000">
      <w:pPr>
        <w:pBdr>
          <w:top w:val="nil"/>
          <w:left w:val="nil"/>
          <w:bottom w:val="nil"/>
          <w:right w:val="nil"/>
          <w:between w:val="nil"/>
        </w:pBdr>
        <w:ind w:firstLine="283"/>
        <w:rPr>
          <w:rFonts w:ascii="Times New Roman" w:eastAsia="Times New Roman" w:hAnsi="Times New Roman" w:cs="Times New Roman"/>
        </w:rPr>
      </w:pPr>
      <w:r w:rsidRPr="00E15C2B">
        <w:rPr>
          <w:rFonts w:ascii="Times New Roman" w:eastAsia="Times New Roman" w:hAnsi="Times New Roman" w:cs="Times New Roman"/>
        </w:rPr>
        <w:t xml:space="preserve">Setiap instalasi pengolahan air limbah (IPAL) memiliki efektivitas yang berbeda dalam menghilangkan parameter pencemar dari limbah cair industri. Persentase efisiensi penghilangan ini digunakan untuk mengukur kemampuan suatu unit atau IPAL dalam mengurangi kadar polutan dalam air limbah </w:t>
      </w:r>
      <w:r w:rsidR="00C31ECD">
        <w:rPr>
          <w:rStyle w:val="FootnoteReference"/>
          <w:rFonts w:ascii="Times New Roman" w:eastAsia="Times New Roman" w:hAnsi="Times New Roman" w:cs="Times New Roman"/>
        </w:rPr>
        <w:fldChar w:fldCharType="begin" w:fldLock="1"/>
      </w:r>
      <w:r w:rsidR="00480329">
        <w:rPr>
          <w:rFonts w:ascii="Times New Roman" w:eastAsia="Times New Roman" w:hAnsi="Times New Roman" w:cs="Times New Roman"/>
        </w:rPr>
        <w:instrText>ADDIN CSL_CITATION {"citationItems":[{"id":"ITEM-1","itemData":{"DOI":"10.30872/jtlunmul.v6i1.7231","ISSN":"2252-7591","abstract":"Pembangunan prasarana pengolahan limbah di Kota Samarinda dengan sistem IPAL komunal, dilakukan oleh PUPR Samarinda yang merupakan program dana alokasi khusus (DAK). IPAL komunal Ketupat RT.14 Kelurahan Masjid Samarinda Seberang yang beroperasi 2019 dengan sistem anaerobik dengan menggabungkan sistem anaerobic baffled reaktor dan anaerobik filter masih terdapat fungsi dari beberapa fasilitas belum berjalan optimal. Berdasarkan hasil pemantauan Dinas Lingkungan Hidup (DLH) Kota Samarinda yang dibandingkan dengan baku mutu PERMEN LHK No. P.68/2016 terdapat 3 parameter yang melebihi baku mutu yaitu TSS, BOD dan amonia. Penelitian ini bertujuan untuk efektifitas penyisihan, evaluasi aspek teknis (HRT, OLR dan Rasio BOD/COD), aspek operasional pemeliharaan dan kualitas efluen air limbah parameter TSS, COD, BOD, pH, dan amonia. Metode yang digunakan dalam penelitian ini adalah analisis deskriptif kualitatif dan kuantitatif menggunakan rumus efisiensi penyisihan, perbandingan baku mutu dan hasil studi literatur. Dilakukan pengujian air sampel, pengukuran debit, observasi IPAL dan wawancara pengurus. Hasil penelitian yang didapatkan ialah efisiensi penyisihan unit sedimentasi 91,9% TSS, 83,72% BOD, 88,6% COD dan 79% amonia diperoleh hasil melebihi kriteria desain, unit AF menyisihkan TSS 17,8%, COD 12,2%, dan BOD 9,5%, dan unit ABR menyisihkan TSS 12,2%, COD 30,1%, BOD 21,05% dan amonia 27,4% penyisihan unit masih rendah dan belum sesuai kriteria desain. Berdasarkan aspek teknis diperoleh hasil OLR dan rasio BOD/COD memenuhi kriteria desain, sedangkan HRT unit sedimentasi diperoleh 66 jam terjadi waktu tinggal yang berlebih, AF 22 jam belum sesuai kriteria desain 36–48 jam dan ABR 22 jam sesuai kriteria desain yaitu &gt; 8 jam. Pemeliharaan dan operasional IPAL Komunal belum terdapat pengurus pemeliharaan dan belum sesuai dengan prosedur sehingga berpengaruh pada kinerja IPAL Komunal kurang optimal. Kualitas effluent IPAL komunal diperoleh nilai pH, COD, dan amonia sudah sesuai baku mutu sedangkan TSS diperoleh 77,5mg/L dan BOD 35mg/L masih melebihi baku mutu yaitu 30 mg/L.","author":[{"dropping-particle":"","family":"Quraini","given":"Nada","non-dropping-particle":"","parse-names":false,"suffix":""},{"dropping-particle":"","family":"Busyairi","given":"Muhammad","non-dropping-particle":"","parse-names":false,"suffix":""},{"dropping-particle":"","family":"Adnan","given":"Fahrizal","non-dropping-particle":"","parse-names":false,"suffix":""}],"container-title":"Jurnal Teknologi Lingkungan UNMUL","id":"ITEM-1","issue":"1","issued":{"date-parts":[["2022"]]},"page":"1","title":"Evaluasi Kinerja Instalasi Pengolahan Air Limbah (Ipal) Komunal Berbasis Masyarakat Kelurahan Masjid Samarinda Seberang","type":"article-journal","volume":"6"},"uris":["http://www.mendeley.com/documents/?uuid=8fc9b5c4-ef6b-4df7-affb-cdffd72402b6"]}],"mendeley":{"formattedCitation":"(Quraini et al., 2022)","plainTextFormattedCitation":"(Quraini et al., 2022)","previouslyFormattedCitation":"(Quraini et al., 2022)"},"properties":{"noteIndex":0},"schema":"https://github.com/citation-style-language/schema/raw/master/csl-citation.json"}</w:instrText>
      </w:r>
      <w:r w:rsidR="00C31ECD">
        <w:rPr>
          <w:rStyle w:val="FootnoteReference"/>
          <w:rFonts w:ascii="Times New Roman" w:eastAsia="Times New Roman" w:hAnsi="Times New Roman" w:cs="Times New Roman"/>
        </w:rPr>
        <w:fldChar w:fldCharType="separate"/>
      </w:r>
      <w:r w:rsidR="00C31ECD" w:rsidRPr="00C31ECD">
        <w:rPr>
          <w:rFonts w:ascii="Times New Roman" w:eastAsia="Times New Roman" w:hAnsi="Times New Roman" w:cs="Times New Roman"/>
          <w:bCs/>
          <w:noProof/>
          <w:lang w:val="fi-FI"/>
        </w:rPr>
        <w:t>(Quraini et al., 2022)</w:t>
      </w:r>
      <w:r w:rsidR="00C31ECD">
        <w:rPr>
          <w:rStyle w:val="FootnoteReference"/>
          <w:rFonts w:ascii="Times New Roman" w:eastAsia="Times New Roman" w:hAnsi="Times New Roman" w:cs="Times New Roman"/>
        </w:rPr>
        <w:fldChar w:fldCharType="end"/>
      </w:r>
      <w:r w:rsidR="008C78F3">
        <w:rPr>
          <w:rFonts w:ascii="Times New Roman" w:eastAsia="Times New Roman" w:hAnsi="Times New Roman" w:cs="Times New Roman"/>
        </w:rPr>
        <w:t>.</w:t>
      </w:r>
    </w:p>
    <w:p w14:paraId="7E0DA0C1" w14:textId="77777777" w:rsidR="00AE365B" w:rsidRPr="00E15C2B" w:rsidRDefault="00000000">
      <w:pPr>
        <w:pBdr>
          <w:top w:val="nil"/>
          <w:left w:val="nil"/>
          <w:bottom w:val="nil"/>
          <w:right w:val="nil"/>
          <w:between w:val="nil"/>
        </w:pBdr>
        <w:ind w:firstLine="283"/>
        <w:rPr>
          <w:rFonts w:ascii="Times New Roman" w:eastAsia="Times New Roman" w:hAnsi="Times New Roman" w:cs="Times New Roman"/>
          <w:highlight w:val="yellow"/>
        </w:rPr>
      </w:pPr>
      <w:r w:rsidRPr="00E15C2B">
        <w:rPr>
          <w:rFonts w:ascii="Times New Roman" w:eastAsia="Times New Roman" w:hAnsi="Times New Roman" w:cs="Times New Roman"/>
        </w:rPr>
        <w:t xml:space="preserve">Berdasarkan hasil pengujian parameter utama selama sepuluh hari pengamatan. Evaluasi efisiensi penyisihan dilakukan berdasarkan penurunan konsentrasi parameter utama dari </w:t>
      </w:r>
      <w:r w:rsidRPr="00B70DA2">
        <w:rPr>
          <w:rFonts w:ascii="Times New Roman" w:eastAsia="Times New Roman" w:hAnsi="Times New Roman" w:cs="Times New Roman"/>
          <w:iCs/>
        </w:rPr>
        <w:t>CSAS</w:t>
      </w:r>
      <w:r w:rsidRPr="00E15C2B">
        <w:rPr>
          <w:rFonts w:ascii="Times New Roman" w:eastAsia="Times New Roman" w:hAnsi="Times New Roman" w:cs="Times New Roman"/>
          <w:i/>
        </w:rPr>
        <w:t xml:space="preserve"> Tank </w:t>
      </w:r>
      <w:r w:rsidRPr="00E15C2B">
        <w:rPr>
          <w:rFonts w:ascii="Times New Roman" w:eastAsia="Times New Roman" w:hAnsi="Times New Roman" w:cs="Times New Roman"/>
        </w:rPr>
        <w:t xml:space="preserve">ke </w:t>
      </w:r>
      <w:r w:rsidRPr="00E15C2B">
        <w:rPr>
          <w:rFonts w:ascii="Times New Roman" w:eastAsia="Times New Roman" w:hAnsi="Times New Roman" w:cs="Times New Roman"/>
          <w:i/>
        </w:rPr>
        <w:t>Effluent Tank</w:t>
      </w:r>
      <w:r w:rsidRPr="00E15C2B">
        <w:rPr>
          <w:rFonts w:ascii="Times New Roman" w:eastAsia="Times New Roman" w:hAnsi="Times New Roman" w:cs="Times New Roman"/>
        </w:rPr>
        <w:t xml:space="preserve">, mengingat pengujian pada unit </w:t>
      </w:r>
      <w:r w:rsidRPr="00E15C2B">
        <w:rPr>
          <w:rFonts w:ascii="Times New Roman" w:eastAsia="Times New Roman" w:hAnsi="Times New Roman" w:cs="Times New Roman"/>
          <w:i/>
        </w:rPr>
        <w:t xml:space="preserve">Equalization Tank </w:t>
      </w:r>
      <w:r w:rsidRPr="00E15C2B">
        <w:rPr>
          <w:rFonts w:ascii="Times New Roman" w:eastAsia="Times New Roman" w:hAnsi="Times New Roman" w:cs="Times New Roman"/>
        </w:rPr>
        <w:t>untuk beberapa parameter tidak dilakukan secara rutin oleh industri.</w:t>
      </w:r>
    </w:p>
    <w:p w14:paraId="6BDCF6E2" w14:textId="77777777" w:rsidR="00AE365B" w:rsidRPr="00E15C2B" w:rsidRDefault="00000000">
      <w:pPr>
        <w:pBdr>
          <w:top w:val="nil"/>
          <w:left w:val="nil"/>
          <w:bottom w:val="nil"/>
          <w:right w:val="nil"/>
          <w:between w:val="nil"/>
        </w:pBdr>
        <w:ind w:firstLine="283"/>
        <w:rPr>
          <w:rFonts w:ascii="Times New Roman" w:eastAsia="Times New Roman" w:hAnsi="Times New Roman" w:cs="Times New Roman"/>
        </w:rPr>
      </w:pPr>
      <w:r w:rsidRPr="00E15C2B">
        <w:rPr>
          <w:rFonts w:ascii="Times New Roman" w:eastAsia="Times New Roman" w:hAnsi="Times New Roman" w:cs="Times New Roman"/>
        </w:rPr>
        <w:t xml:space="preserve">Berikut merupakan tren efisiensi dan analisa hasil pengolahan limbah selama 10 hari pada masing-masing parameter </w:t>
      </w:r>
      <w:commentRangeStart w:id="18"/>
      <w:r w:rsidRPr="00E15C2B">
        <w:rPr>
          <w:rFonts w:ascii="Times New Roman" w:eastAsia="Times New Roman" w:hAnsi="Times New Roman" w:cs="Times New Roman"/>
        </w:rPr>
        <w:t>limbah</w:t>
      </w:r>
      <w:commentRangeEnd w:id="18"/>
      <w:r w:rsidR="00DC61E7">
        <w:rPr>
          <w:rStyle w:val="CommentReference"/>
        </w:rPr>
        <w:commentReference w:id="18"/>
      </w:r>
      <w:r w:rsidRPr="00E15C2B">
        <w:rPr>
          <w:rFonts w:ascii="Times New Roman" w:eastAsia="Times New Roman" w:hAnsi="Times New Roman" w:cs="Times New Roman"/>
        </w:rPr>
        <w:t>:</w:t>
      </w:r>
    </w:p>
    <w:p w14:paraId="16F8362A" w14:textId="77777777" w:rsidR="00AE365B" w:rsidRPr="00E15C2B" w:rsidRDefault="00AE365B">
      <w:pPr>
        <w:pBdr>
          <w:top w:val="nil"/>
          <w:left w:val="nil"/>
          <w:bottom w:val="nil"/>
          <w:right w:val="nil"/>
          <w:between w:val="nil"/>
        </w:pBdr>
        <w:ind w:firstLine="283"/>
        <w:rPr>
          <w:rFonts w:ascii="Times New Roman" w:eastAsia="Times New Roman" w:hAnsi="Times New Roman" w:cs="Times New Roman"/>
        </w:rPr>
      </w:pPr>
    </w:p>
    <w:p w14:paraId="4B4298B0" w14:textId="19F4824D" w:rsidR="00AE365B" w:rsidRPr="00E15C2B" w:rsidRDefault="00901E4A">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4378443" wp14:editId="4E2CE6C7">
            <wp:extent cx="3076575" cy="2016125"/>
            <wp:effectExtent l="0" t="0" r="9525" b="3175"/>
            <wp:docPr id="17592900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90017" name="Picture 175929001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76575" cy="2016125"/>
                    </a:xfrm>
                    <a:prstGeom prst="rect">
                      <a:avLst/>
                    </a:prstGeom>
                  </pic:spPr>
                </pic:pic>
              </a:graphicData>
            </a:graphic>
          </wp:inline>
        </w:drawing>
      </w:r>
    </w:p>
    <w:p w14:paraId="54E870F4" w14:textId="77777777" w:rsidR="00AE365B" w:rsidRPr="00E15C2B" w:rsidRDefault="00000000">
      <w:pPr>
        <w:spacing w:after="200" w:line="276" w:lineRule="auto"/>
        <w:jc w:val="center"/>
        <w:rPr>
          <w:rFonts w:ascii="Times New Roman" w:eastAsia="Times New Roman" w:hAnsi="Times New Roman" w:cs="Times New Roman"/>
        </w:rPr>
      </w:pPr>
      <w:r w:rsidRPr="00E15C2B">
        <w:rPr>
          <w:rFonts w:ascii="Times New Roman" w:eastAsia="Times New Roman" w:hAnsi="Times New Roman" w:cs="Times New Roman"/>
          <w:b/>
        </w:rPr>
        <w:t>Gambar 2.</w:t>
      </w:r>
      <w:r w:rsidRPr="00E15C2B">
        <w:rPr>
          <w:rFonts w:ascii="Times New Roman" w:eastAsia="Times New Roman" w:hAnsi="Times New Roman" w:cs="Times New Roman"/>
        </w:rPr>
        <w:t xml:space="preserve"> Tren Efisiensi Pengolahan Limbah</w:t>
      </w:r>
    </w:p>
    <w:p w14:paraId="74421262" w14:textId="77777777" w:rsidR="00AE365B" w:rsidRPr="00E15C2B" w:rsidRDefault="00000000">
      <w:pPr>
        <w:numPr>
          <w:ilvl w:val="0"/>
          <w:numId w:val="1"/>
        </w:numPr>
        <w:rPr>
          <w:rFonts w:ascii="Times New Roman" w:eastAsia="Times New Roman" w:hAnsi="Times New Roman" w:cs="Times New Roman"/>
        </w:rPr>
      </w:pPr>
      <w:r w:rsidRPr="00E15C2B">
        <w:rPr>
          <w:rFonts w:ascii="Times New Roman" w:eastAsia="Times New Roman" w:hAnsi="Times New Roman" w:cs="Times New Roman"/>
        </w:rPr>
        <w:t>COD</w:t>
      </w:r>
    </w:p>
    <w:p w14:paraId="25C84053" w14:textId="378069B2" w:rsidR="00AE365B" w:rsidRPr="00E15C2B" w:rsidRDefault="00000000">
      <w:pPr>
        <w:pBdr>
          <w:top w:val="nil"/>
          <w:left w:val="nil"/>
          <w:bottom w:val="nil"/>
          <w:right w:val="nil"/>
          <w:between w:val="nil"/>
        </w:pBdr>
        <w:ind w:left="720"/>
        <w:rPr>
          <w:rFonts w:ascii="Times New Roman" w:eastAsia="Times New Roman" w:hAnsi="Times New Roman" w:cs="Times New Roman"/>
        </w:rPr>
      </w:pPr>
      <w:r w:rsidRPr="00E15C2B">
        <w:rPr>
          <w:rFonts w:ascii="Times New Roman" w:eastAsia="Times New Roman" w:hAnsi="Times New Roman" w:cs="Times New Roman"/>
        </w:rPr>
        <w:t xml:space="preserve">Efisiensi pengolahan COD selama sepuluh hari pengamatan menunjukkan performa yang sangat baik. Nilai COD awal di </w:t>
      </w:r>
      <w:commentRangeStart w:id="19"/>
      <w:r w:rsidRPr="00901E4A">
        <w:rPr>
          <w:rFonts w:ascii="Times New Roman" w:eastAsia="Times New Roman" w:hAnsi="Times New Roman" w:cs="Times New Roman"/>
          <w:i/>
          <w:iCs/>
        </w:rPr>
        <w:t>Equalization Tank</w:t>
      </w:r>
      <w:r w:rsidRPr="00E15C2B">
        <w:rPr>
          <w:rFonts w:ascii="Times New Roman" w:eastAsia="Times New Roman" w:hAnsi="Times New Roman" w:cs="Times New Roman"/>
        </w:rPr>
        <w:t xml:space="preserve"> </w:t>
      </w:r>
      <w:commentRangeEnd w:id="19"/>
      <w:r w:rsidR="00614689">
        <w:rPr>
          <w:rStyle w:val="CommentReference"/>
        </w:rPr>
        <w:commentReference w:id="19"/>
      </w:r>
      <w:r w:rsidRPr="00E15C2B">
        <w:rPr>
          <w:rFonts w:ascii="Times New Roman" w:eastAsia="Times New Roman" w:hAnsi="Times New Roman" w:cs="Times New Roman"/>
        </w:rPr>
        <w:t xml:space="preserve">berkisar antara 170 hingga 14.070 mg/L, sementara nilai di </w:t>
      </w:r>
      <w:r w:rsidRPr="009D7461">
        <w:rPr>
          <w:rFonts w:ascii="Times New Roman" w:eastAsia="Times New Roman" w:hAnsi="Times New Roman" w:cs="Times New Roman"/>
          <w:i/>
          <w:iCs/>
        </w:rPr>
        <w:t>effluent</w:t>
      </w:r>
      <w:r w:rsidRPr="00E15C2B">
        <w:rPr>
          <w:rFonts w:ascii="Times New Roman" w:eastAsia="Times New Roman" w:hAnsi="Times New Roman" w:cs="Times New Roman"/>
        </w:rPr>
        <w:t xml:space="preserve"> berhasil ditekan hingga 13–95 mg/L. Rata-rata efisiensi penyisihan COD mencapai 94,88%, dengan sebagian besar hari mencatat efisiensi di atas 98%. Nilai </w:t>
      </w:r>
      <w:r w:rsidRPr="00803746">
        <w:rPr>
          <w:rFonts w:ascii="Times New Roman" w:eastAsia="Times New Roman" w:hAnsi="Times New Roman" w:cs="Times New Roman"/>
          <w:i/>
          <w:iCs/>
        </w:rPr>
        <w:t>effluent</w:t>
      </w:r>
      <w:r w:rsidRPr="00E15C2B">
        <w:rPr>
          <w:rFonts w:ascii="Times New Roman" w:eastAsia="Times New Roman" w:hAnsi="Times New Roman" w:cs="Times New Roman"/>
        </w:rPr>
        <w:t xml:space="preserve"> juga secara umum telah memenuhi baku mutu (≤100 mg/L). Hasil ini menunjukkan bahwa proses biologis pada sistem WWTP bekerja </w:t>
      </w:r>
      <w:r w:rsidR="00956C2C">
        <w:rPr>
          <w:rFonts w:ascii="Times New Roman" w:eastAsia="Times New Roman" w:hAnsi="Times New Roman" w:cs="Times New Roman"/>
        </w:rPr>
        <w:t xml:space="preserve">sangat </w:t>
      </w:r>
      <w:r w:rsidRPr="00E15C2B">
        <w:rPr>
          <w:rFonts w:ascii="Times New Roman" w:eastAsia="Times New Roman" w:hAnsi="Times New Roman" w:cs="Times New Roman"/>
        </w:rPr>
        <w:t>efektif dalam mereduksi beban bahan organik dari air limbah</w:t>
      </w:r>
      <w:r w:rsidR="00956C2C">
        <w:rPr>
          <w:rFonts w:ascii="Times New Roman" w:eastAsia="Times New Roman" w:hAnsi="Times New Roman" w:cs="Times New Roman"/>
        </w:rPr>
        <w:t xml:space="preserve"> menurut kriteria Soeparman dan Suparmin</w:t>
      </w:r>
      <w:r w:rsidRPr="00E15C2B">
        <w:rPr>
          <w:rFonts w:ascii="Times New Roman" w:eastAsia="Times New Roman" w:hAnsi="Times New Roman" w:cs="Times New Roman"/>
        </w:rPr>
        <w:t>.</w:t>
      </w:r>
    </w:p>
    <w:p w14:paraId="0E587A69" w14:textId="77777777" w:rsidR="00AE365B" w:rsidRPr="00E15C2B" w:rsidRDefault="00000000">
      <w:pPr>
        <w:numPr>
          <w:ilvl w:val="0"/>
          <w:numId w:val="1"/>
        </w:numPr>
        <w:rPr>
          <w:rFonts w:ascii="Times New Roman" w:eastAsia="Times New Roman" w:hAnsi="Times New Roman" w:cs="Times New Roman"/>
        </w:rPr>
      </w:pPr>
      <w:r w:rsidRPr="00E15C2B">
        <w:rPr>
          <w:rFonts w:ascii="Times New Roman" w:eastAsia="Times New Roman" w:hAnsi="Times New Roman" w:cs="Times New Roman"/>
        </w:rPr>
        <w:t>TSS</w:t>
      </w:r>
    </w:p>
    <w:p w14:paraId="735CC1D8" w14:textId="39903C84" w:rsidR="00AE365B" w:rsidRPr="00E15C2B" w:rsidRDefault="00000000">
      <w:pPr>
        <w:pBdr>
          <w:top w:val="nil"/>
          <w:left w:val="nil"/>
          <w:bottom w:val="nil"/>
          <w:right w:val="nil"/>
          <w:between w:val="nil"/>
        </w:pBdr>
        <w:ind w:left="720"/>
        <w:rPr>
          <w:rFonts w:ascii="Times New Roman" w:eastAsia="Times New Roman" w:hAnsi="Times New Roman" w:cs="Times New Roman"/>
        </w:rPr>
      </w:pPr>
      <w:r w:rsidRPr="00E15C2B">
        <w:rPr>
          <w:rFonts w:ascii="Times New Roman" w:eastAsia="Times New Roman" w:hAnsi="Times New Roman" w:cs="Times New Roman"/>
        </w:rPr>
        <w:t xml:space="preserve">TSS merupakan parameter yang dipantau mulai dari CSAS </w:t>
      </w:r>
      <w:r w:rsidRPr="00F028AB">
        <w:rPr>
          <w:rFonts w:ascii="Times New Roman" w:eastAsia="Times New Roman" w:hAnsi="Times New Roman" w:cs="Times New Roman"/>
          <w:i/>
          <w:iCs/>
        </w:rPr>
        <w:t>Tank</w:t>
      </w:r>
      <w:r w:rsidRPr="00E15C2B">
        <w:rPr>
          <w:rFonts w:ascii="Times New Roman" w:eastAsia="Times New Roman" w:hAnsi="Times New Roman" w:cs="Times New Roman"/>
        </w:rPr>
        <w:t xml:space="preserve"> karena air limbah yang masuk ke sistem umumnya berasal dari proses produksi cair, sehingga konsentrasi TSS di </w:t>
      </w:r>
      <w:r w:rsidRPr="00803746">
        <w:rPr>
          <w:rFonts w:ascii="Times New Roman" w:eastAsia="Times New Roman" w:hAnsi="Times New Roman" w:cs="Times New Roman"/>
          <w:i/>
          <w:iCs/>
        </w:rPr>
        <w:t>Equalization</w:t>
      </w:r>
      <w:r w:rsidRPr="00E15C2B">
        <w:rPr>
          <w:rFonts w:ascii="Times New Roman" w:eastAsia="Times New Roman" w:hAnsi="Times New Roman" w:cs="Times New Roman"/>
        </w:rPr>
        <w:t xml:space="preserve"> rendah</w:t>
      </w:r>
      <w:r w:rsidR="007B2E3A">
        <w:rPr>
          <w:rFonts w:ascii="Times New Roman" w:eastAsia="Times New Roman" w:hAnsi="Times New Roman" w:cs="Times New Roman"/>
        </w:rPr>
        <w:t xml:space="preserve"> dan tidak diuji</w:t>
      </w:r>
      <w:r w:rsidRPr="00E15C2B">
        <w:rPr>
          <w:rFonts w:ascii="Times New Roman" w:eastAsia="Times New Roman" w:hAnsi="Times New Roman" w:cs="Times New Roman"/>
        </w:rPr>
        <w:t xml:space="preserve">. Konsentrasi TSS di CSAS sangat tinggi akibat bercampurnya air limbah dengan lumpur aktif, mencapai 7.840–11.820 mg/L. Setelah proses penyisihan, nilai TSS pada </w:t>
      </w:r>
      <w:r w:rsidRPr="00803746">
        <w:rPr>
          <w:rFonts w:ascii="Times New Roman" w:eastAsia="Times New Roman" w:hAnsi="Times New Roman" w:cs="Times New Roman"/>
          <w:i/>
          <w:iCs/>
        </w:rPr>
        <w:t>effluent</w:t>
      </w:r>
      <w:r w:rsidRPr="00E15C2B">
        <w:rPr>
          <w:rFonts w:ascii="Times New Roman" w:eastAsia="Times New Roman" w:hAnsi="Times New Roman" w:cs="Times New Roman"/>
        </w:rPr>
        <w:t xml:space="preserve"> turun drastis menjadi 3–35 mg/L. Rata-rata efisiensi penyisihan mencapai 99,88%, dengan hasil </w:t>
      </w:r>
      <w:r w:rsidRPr="00803746">
        <w:rPr>
          <w:rFonts w:ascii="Times New Roman" w:eastAsia="Times New Roman" w:hAnsi="Times New Roman" w:cs="Times New Roman"/>
          <w:i/>
          <w:iCs/>
        </w:rPr>
        <w:t>effluent</w:t>
      </w:r>
      <w:r w:rsidRPr="00E15C2B">
        <w:rPr>
          <w:rFonts w:ascii="Times New Roman" w:eastAsia="Times New Roman" w:hAnsi="Times New Roman" w:cs="Times New Roman"/>
        </w:rPr>
        <w:t xml:space="preserve"> sebagian besar berada di bawah baku mutu 30 mg/L. Hal ini </w:t>
      </w:r>
      <w:r w:rsidRPr="00E15C2B">
        <w:rPr>
          <w:rFonts w:ascii="Times New Roman" w:eastAsia="Times New Roman" w:hAnsi="Times New Roman" w:cs="Times New Roman"/>
        </w:rPr>
        <w:t xml:space="preserve">menandakan bahwa proses pemisahan padatan akhir bekerja sangat </w:t>
      </w:r>
      <w:r w:rsidR="007B2E3A">
        <w:rPr>
          <w:rFonts w:ascii="Times New Roman" w:eastAsia="Times New Roman" w:hAnsi="Times New Roman" w:cs="Times New Roman"/>
        </w:rPr>
        <w:t>efektif menurut kriteria Soeparman dan Suparmin</w:t>
      </w:r>
      <w:r w:rsidRPr="00E15C2B">
        <w:rPr>
          <w:rFonts w:ascii="Times New Roman" w:eastAsia="Times New Roman" w:hAnsi="Times New Roman" w:cs="Times New Roman"/>
        </w:rPr>
        <w:t>.</w:t>
      </w:r>
    </w:p>
    <w:p w14:paraId="4885620C" w14:textId="77777777" w:rsidR="00AE365B" w:rsidRPr="00E15C2B" w:rsidRDefault="00000000">
      <w:pPr>
        <w:numPr>
          <w:ilvl w:val="0"/>
          <w:numId w:val="1"/>
        </w:numPr>
        <w:rPr>
          <w:rFonts w:ascii="Times New Roman" w:eastAsia="Times New Roman" w:hAnsi="Times New Roman" w:cs="Times New Roman"/>
        </w:rPr>
      </w:pPr>
      <w:r w:rsidRPr="00E15C2B">
        <w:rPr>
          <w:rFonts w:ascii="Times New Roman" w:eastAsia="Times New Roman" w:hAnsi="Times New Roman" w:cs="Times New Roman"/>
        </w:rPr>
        <w:t>Total Nitrogen</w:t>
      </w:r>
    </w:p>
    <w:p w14:paraId="400F3376" w14:textId="1FB51C91" w:rsidR="00AE365B" w:rsidRPr="00E15C2B" w:rsidRDefault="00000000">
      <w:pPr>
        <w:pBdr>
          <w:top w:val="nil"/>
          <w:left w:val="nil"/>
          <w:bottom w:val="nil"/>
          <w:right w:val="nil"/>
          <w:between w:val="nil"/>
        </w:pBdr>
        <w:ind w:left="720"/>
        <w:rPr>
          <w:rFonts w:ascii="Times New Roman" w:eastAsia="Times New Roman" w:hAnsi="Times New Roman" w:cs="Times New Roman"/>
        </w:rPr>
      </w:pPr>
      <w:r w:rsidRPr="00E15C2B">
        <w:rPr>
          <w:rFonts w:ascii="Times New Roman" w:eastAsia="Times New Roman" w:hAnsi="Times New Roman" w:cs="Times New Roman"/>
        </w:rPr>
        <w:t xml:space="preserve">Konsentrasi Total N dalam bentuk Amonia pada CSAS berkisar 0,03–0,27 mg/L, sementara pada </w:t>
      </w:r>
      <w:r w:rsidRPr="009D7461">
        <w:rPr>
          <w:rFonts w:ascii="Times New Roman" w:eastAsia="Times New Roman" w:hAnsi="Times New Roman" w:cs="Times New Roman"/>
          <w:i/>
          <w:iCs/>
        </w:rPr>
        <w:t>effluent</w:t>
      </w:r>
      <w:r w:rsidRPr="00E15C2B">
        <w:rPr>
          <w:rFonts w:ascii="Times New Roman" w:eastAsia="Times New Roman" w:hAnsi="Times New Roman" w:cs="Times New Roman"/>
        </w:rPr>
        <w:t xml:space="preserve"> menurun menjadi 0–0,1 mg/L. Rata-rata efisiensi penyisihan sebesar 83,25%,</w:t>
      </w:r>
      <w:r w:rsidR="007B2E3A">
        <w:rPr>
          <w:rFonts w:ascii="Times New Roman" w:eastAsia="Times New Roman" w:hAnsi="Times New Roman" w:cs="Times New Roman"/>
        </w:rPr>
        <w:t xml:space="preserve"> dengan </w:t>
      </w:r>
      <w:r w:rsidR="007B2E3A" w:rsidRPr="00E15C2B">
        <w:rPr>
          <w:rFonts w:ascii="Times New Roman" w:eastAsia="Times New Roman" w:hAnsi="Times New Roman" w:cs="Times New Roman"/>
        </w:rPr>
        <w:t xml:space="preserve">sebagian besar </w:t>
      </w:r>
      <w:r w:rsidR="007B2E3A">
        <w:rPr>
          <w:rFonts w:ascii="Times New Roman" w:eastAsia="Times New Roman" w:hAnsi="Times New Roman" w:cs="Times New Roman"/>
        </w:rPr>
        <w:t>penurunan per-</w:t>
      </w:r>
      <w:r w:rsidR="007B2E3A" w:rsidRPr="00E15C2B">
        <w:rPr>
          <w:rFonts w:ascii="Times New Roman" w:eastAsia="Times New Roman" w:hAnsi="Times New Roman" w:cs="Times New Roman"/>
        </w:rPr>
        <w:t>hari</w:t>
      </w:r>
      <w:r w:rsidR="007B2E3A">
        <w:rPr>
          <w:rFonts w:ascii="Times New Roman" w:eastAsia="Times New Roman" w:hAnsi="Times New Roman" w:cs="Times New Roman"/>
        </w:rPr>
        <w:t xml:space="preserve"> t</w:t>
      </w:r>
      <w:r w:rsidR="007B2E3A" w:rsidRPr="00E15C2B">
        <w:rPr>
          <w:rFonts w:ascii="Times New Roman" w:eastAsia="Times New Roman" w:hAnsi="Times New Roman" w:cs="Times New Roman"/>
        </w:rPr>
        <w:t xml:space="preserve">erjadi secara konsisten di atas 80%, dan nilai </w:t>
      </w:r>
      <w:r w:rsidR="007B2E3A" w:rsidRPr="00803746">
        <w:rPr>
          <w:rFonts w:ascii="Times New Roman" w:eastAsia="Times New Roman" w:hAnsi="Times New Roman" w:cs="Times New Roman"/>
          <w:i/>
          <w:iCs/>
        </w:rPr>
        <w:t>effluent</w:t>
      </w:r>
      <w:r w:rsidR="007B2E3A" w:rsidRPr="00E15C2B">
        <w:rPr>
          <w:rFonts w:ascii="Times New Roman" w:eastAsia="Times New Roman" w:hAnsi="Times New Roman" w:cs="Times New Roman"/>
        </w:rPr>
        <w:t xml:space="preserve"> selalu jauh di bawah baku mutu 1 mg/L.</w:t>
      </w:r>
      <w:r w:rsidR="00537DF0">
        <w:rPr>
          <w:rFonts w:ascii="Times New Roman" w:eastAsia="Times New Roman" w:hAnsi="Times New Roman" w:cs="Times New Roman"/>
        </w:rPr>
        <w:t xml:space="preserve"> Hal ini m</w:t>
      </w:r>
      <w:r w:rsidRPr="00E15C2B">
        <w:rPr>
          <w:rFonts w:ascii="Times New Roman" w:eastAsia="Times New Roman" w:hAnsi="Times New Roman" w:cs="Times New Roman"/>
        </w:rPr>
        <w:t xml:space="preserve">enunjukkan bahwa proses nitrifikasi dan denitrifikasi berlangsung </w:t>
      </w:r>
      <w:r w:rsidR="007B2E3A">
        <w:rPr>
          <w:rFonts w:ascii="Times New Roman" w:eastAsia="Times New Roman" w:hAnsi="Times New Roman" w:cs="Times New Roman"/>
        </w:rPr>
        <w:t>sangat</w:t>
      </w:r>
      <w:r w:rsidRPr="00E15C2B">
        <w:rPr>
          <w:rFonts w:ascii="Times New Roman" w:eastAsia="Times New Roman" w:hAnsi="Times New Roman" w:cs="Times New Roman"/>
        </w:rPr>
        <w:t xml:space="preserve"> efektif</w:t>
      </w:r>
      <w:r w:rsidR="007B2E3A">
        <w:rPr>
          <w:rFonts w:ascii="Times New Roman" w:eastAsia="Times New Roman" w:hAnsi="Times New Roman" w:cs="Times New Roman"/>
        </w:rPr>
        <w:t xml:space="preserve"> menurut kriteria Soeparman dan Suparmin</w:t>
      </w:r>
      <w:r w:rsidRPr="00E15C2B">
        <w:rPr>
          <w:rFonts w:ascii="Times New Roman" w:eastAsia="Times New Roman" w:hAnsi="Times New Roman" w:cs="Times New Roman"/>
        </w:rPr>
        <w:t>. Nilai ini menunjukkan bahwa kandungan nitrogen dalam limbah</w:t>
      </w:r>
      <w:r w:rsidR="007B2E3A">
        <w:rPr>
          <w:rFonts w:ascii="Times New Roman" w:eastAsia="Times New Roman" w:hAnsi="Times New Roman" w:cs="Times New Roman"/>
        </w:rPr>
        <w:t xml:space="preserve"> </w:t>
      </w:r>
      <w:r w:rsidRPr="00E15C2B">
        <w:rPr>
          <w:rFonts w:ascii="Times New Roman" w:eastAsia="Times New Roman" w:hAnsi="Times New Roman" w:cs="Times New Roman"/>
        </w:rPr>
        <w:t>berhasil ditangani dengan baik oleh proses biologis.</w:t>
      </w:r>
    </w:p>
    <w:p w14:paraId="22360C30" w14:textId="77777777" w:rsidR="00AE365B" w:rsidRPr="00E15C2B" w:rsidRDefault="00000000">
      <w:pPr>
        <w:numPr>
          <w:ilvl w:val="0"/>
          <w:numId w:val="1"/>
        </w:numPr>
        <w:rPr>
          <w:rFonts w:ascii="Times New Roman" w:eastAsia="Times New Roman" w:hAnsi="Times New Roman" w:cs="Times New Roman"/>
        </w:rPr>
      </w:pPr>
      <w:r w:rsidRPr="00E15C2B">
        <w:rPr>
          <w:rFonts w:ascii="Times New Roman" w:eastAsia="Times New Roman" w:hAnsi="Times New Roman" w:cs="Times New Roman"/>
        </w:rPr>
        <w:t xml:space="preserve">Total Phosphorus </w:t>
      </w:r>
    </w:p>
    <w:p w14:paraId="0E7E4A82" w14:textId="52E7CF71" w:rsidR="00AE365B" w:rsidRPr="00E15C2B" w:rsidRDefault="00000000">
      <w:pPr>
        <w:pBdr>
          <w:top w:val="nil"/>
          <w:left w:val="nil"/>
          <w:bottom w:val="nil"/>
          <w:right w:val="nil"/>
          <w:between w:val="nil"/>
        </w:pBdr>
        <w:ind w:left="720"/>
        <w:rPr>
          <w:rFonts w:ascii="Times New Roman" w:eastAsia="Times New Roman" w:hAnsi="Times New Roman" w:cs="Times New Roman"/>
        </w:rPr>
      </w:pPr>
      <w:r w:rsidRPr="00E15C2B">
        <w:rPr>
          <w:rFonts w:ascii="Times New Roman" w:eastAsia="Times New Roman" w:hAnsi="Times New Roman" w:cs="Times New Roman"/>
        </w:rPr>
        <w:t xml:space="preserve">Berbeda dengan parameter lainnya, efisiensi pengolahan Total P dalam bentuk Ortofosfat pada </w:t>
      </w:r>
      <w:r w:rsidRPr="00803746">
        <w:rPr>
          <w:rFonts w:ascii="Times New Roman" w:eastAsia="Times New Roman" w:hAnsi="Times New Roman" w:cs="Times New Roman"/>
          <w:i/>
          <w:iCs/>
        </w:rPr>
        <w:t>Effluent</w:t>
      </w:r>
      <w:r w:rsidRPr="00E15C2B">
        <w:rPr>
          <w:rFonts w:ascii="Times New Roman" w:eastAsia="Times New Roman" w:hAnsi="Times New Roman" w:cs="Times New Roman"/>
        </w:rPr>
        <w:t xml:space="preserve"> berkisar 0,24–0,81 mg/L</w:t>
      </w:r>
      <w:r w:rsidR="00945C5E">
        <w:rPr>
          <w:rFonts w:ascii="Times New Roman" w:eastAsia="Times New Roman" w:hAnsi="Times New Roman" w:cs="Times New Roman"/>
        </w:rPr>
        <w:t xml:space="preserve"> dengan n</w:t>
      </w:r>
      <w:r w:rsidRPr="00E15C2B">
        <w:rPr>
          <w:rFonts w:ascii="Times New Roman" w:eastAsia="Times New Roman" w:hAnsi="Times New Roman" w:cs="Times New Roman"/>
        </w:rPr>
        <w:t>ilai rata-rata efisiensi penyisihan berada di angka 17,64%</w:t>
      </w:r>
      <w:r w:rsidR="00945C5E">
        <w:rPr>
          <w:rFonts w:ascii="Times New Roman" w:eastAsia="Times New Roman" w:hAnsi="Times New Roman" w:cs="Times New Roman"/>
        </w:rPr>
        <w:t xml:space="preserve">  </w:t>
      </w:r>
      <w:r w:rsidR="00945C5E" w:rsidRPr="00E15C2B">
        <w:rPr>
          <w:rFonts w:ascii="Times New Roman" w:eastAsia="Times New Roman" w:hAnsi="Times New Roman" w:cs="Times New Roman"/>
        </w:rPr>
        <w:t>menunjukkan tren yang kurang stabil dan cenderung rendah pada sebagian besar hari</w:t>
      </w:r>
      <w:r w:rsidR="00537DF0">
        <w:rPr>
          <w:rFonts w:ascii="Times New Roman" w:eastAsia="Times New Roman" w:hAnsi="Times New Roman" w:cs="Times New Roman"/>
        </w:rPr>
        <w:t>. Angka tersebut berada dalam kriteria pengolahan yang tidak efektif menurut Soeparman dan Suparmin</w:t>
      </w:r>
      <w:r w:rsidR="00945C5E">
        <w:rPr>
          <w:rFonts w:ascii="Times New Roman" w:eastAsia="Times New Roman" w:hAnsi="Times New Roman" w:cs="Times New Roman"/>
        </w:rPr>
        <w:t>.</w:t>
      </w:r>
      <w:r w:rsidRPr="00E15C2B">
        <w:rPr>
          <w:rFonts w:ascii="Times New Roman" w:eastAsia="Times New Roman" w:hAnsi="Times New Roman" w:cs="Times New Roman"/>
        </w:rPr>
        <w:t xml:space="preserve"> </w:t>
      </w:r>
      <w:r w:rsidR="00945C5E">
        <w:rPr>
          <w:rFonts w:ascii="Times New Roman" w:eastAsia="Times New Roman" w:hAnsi="Times New Roman" w:cs="Times New Roman"/>
        </w:rPr>
        <w:t>P</w:t>
      </w:r>
      <w:r w:rsidR="00A40506" w:rsidRPr="00A40506">
        <w:rPr>
          <w:rFonts w:ascii="Times New Roman" w:eastAsia="Times New Roman" w:hAnsi="Times New Roman" w:cs="Times New Roman"/>
        </w:rPr>
        <w:t>enghilangan fosfat dengan proses biologis pada limbah industri sering kali tidak stabil dengan efisiensi yang berfluktuas</w:t>
      </w:r>
      <w:r w:rsidR="00A40506">
        <w:rPr>
          <w:rFonts w:ascii="Times New Roman" w:eastAsia="Times New Roman" w:hAnsi="Times New Roman" w:cs="Times New Roman"/>
        </w:rPr>
        <w:t>i</w:t>
      </w:r>
      <w:r w:rsidR="008C78F3">
        <w:rPr>
          <w:rFonts w:ascii="Times New Roman" w:eastAsia="Times New Roman" w:hAnsi="Times New Roman" w:cs="Times New Roman"/>
        </w:rPr>
        <w:t xml:space="preserve"> </w:t>
      </w:r>
      <w:r w:rsidR="00C31ECD">
        <w:rPr>
          <w:rStyle w:val="FootnoteReference"/>
          <w:rFonts w:ascii="Times New Roman" w:eastAsia="Times New Roman" w:hAnsi="Times New Roman" w:cs="Times New Roman"/>
        </w:rPr>
        <w:fldChar w:fldCharType="begin" w:fldLock="1"/>
      </w:r>
      <w:r w:rsidR="0024480C">
        <w:rPr>
          <w:rFonts w:ascii="Times New Roman" w:eastAsia="Times New Roman" w:hAnsi="Times New Roman" w:cs="Times New Roman"/>
        </w:rPr>
        <w:instrText>ADDIN CSL_CITATION {"citationItems":[{"id":"ITEM-1","itemData":{"author":[{"dropping-particle":"","family":"Azalia","given":"Amelinda Thomasina","non-dropping-particle":"","parse-names":false,"suffix":""},{"dropping-particle":"","family":"Hendrasarie","given":"Novirina","non-dropping-particle":"","parse-names":false,"suffix":""}],"container-title":"Journal of Environmental Engineering &amp; Sustainable Technology.","id":"ITEM-1","issue":"02","issued":{"date-parts":[["2022"]]},"page":"83-90","title":"Wastewater Treatment of Npk Fertilizer Industry Using","type":"article-journal","volume":"09"},"uris":["http://www.mendeley.com/documents/?uuid=46f5c5bf-5e5e-4d8f-a82f-788c3a32687e"]}],"mendeley":{"formattedCitation":"(Azalia &amp; Hendrasarie, 2022)","plainTextFormattedCitation":"(Azalia &amp; Hendrasarie, 2022)","previouslyFormattedCitation":"(Azalia &amp; Hendrasarie, 2022)"},"properties":{"noteIndex":0},"schema":"https://github.com/citation-style-language/schema/raw/master/csl-citation.json"}</w:instrText>
      </w:r>
      <w:r w:rsidR="00C31ECD">
        <w:rPr>
          <w:rStyle w:val="FootnoteReference"/>
          <w:rFonts w:ascii="Times New Roman" w:eastAsia="Times New Roman" w:hAnsi="Times New Roman" w:cs="Times New Roman"/>
        </w:rPr>
        <w:fldChar w:fldCharType="separate"/>
      </w:r>
      <w:r w:rsidR="0024480C" w:rsidRPr="0024480C">
        <w:rPr>
          <w:rFonts w:ascii="Times New Roman" w:eastAsia="Times New Roman" w:hAnsi="Times New Roman" w:cs="Times New Roman"/>
          <w:bCs/>
          <w:noProof/>
        </w:rPr>
        <w:t>(Azalia &amp; Hendrasarie, 2022)</w:t>
      </w:r>
      <w:r w:rsidR="00C31ECD">
        <w:rPr>
          <w:rStyle w:val="FootnoteReference"/>
          <w:rFonts w:ascii="Times New Roman" w:eastAsia="Times New Roman" w:hAnsi="Times New Roman" w:cs="Times New Roman"/>
        </w:rPr>
        <w:fldChar w:fldCharType="end"/>
      </w:r>
      <w:r w:rsidR="00A40506">
        <w:rPr>
          <w:rFonts w:ascii="Times New Roman" w:eastAsia="Times New Roman" w:hAnsi="Times New Roman" w:cs="Times New Roman"/>
        </w:rPr>
        <w:t xml:space="preserve">, </w:t>
      </w:r>
      <w:r w:rsidRPr="00E15C2B">
        <w:rPr>
          <w:rFonts w:ascii="Times New Roman" w:eastAsia="Times New Roman" w:hAnsi="Times New Roman" w:cs="Times New Roman"/>
        </w:rPr>
        <w:t>Hal tersebut kemungkinan disebabkan oleh senyawa fosfat yang ada dalam air limbah dan fosfor yang dikeluarkan oleh biomassa mikroorganisme diserap kembali oleh biomassa dalam fase reaksi aerobik</w:t>
      </w:r>
      <w:r w:rsidR="008C78F3">
        <w:rPr>
          <w:rFonts w:ascii="Times New Roman" w:eastAsia="Times New Roman" w:hAnsi="Times New Roman" w:cs="Times New Roman"/>
        </w:rPr>
        <w:t xml:space="preserve"> </w:t>
      </w:r>
      <w:r w:rsidR="00C31ECD">
        <w:rPr>
          <w:rStyle w:val="FootnoteReference"/>
          <w:rFonts w:ascii="Times New Roman" w:eastAsia="Times New Roman" w:hAnsi="Times New Roman" w:cs="Times New Roman"/>
        </w:rPr>
        <w:fldChar w:fldCharType="begin" w:fldLock="1"/>
      </w:r>
      <w:r w:rsidR="00480329">
        <w:rPr>
          <w:rFonts w:ascii="Times New Roman" w:eastAsia="Times New Roman" w:hAnsi="Times New Roman" w:cs="Times New Roman"/>
        </w:rPr>
        <w:instrText>ADDIN CSL_CITATION {"citationItems":[{"id":"ITEM-1","itemData":{"URL":"https://scholar.google.com/scholar?hl=en&amp;as_sdt=0,5&amp;cluster=14365799029016621358","accessed":{"date-parts":[["2025","6","7"]]},"author":[{"dropping-particle":"","family":"Said","given":"Idaman","non-dropping-particle":"","parse-names":false,"suffix":""}],"container-title":"Erlangga","id":"ITEM-1","issued":{"date-parts":[["2017"]]},"title":"Said: Teknologi Pengolahan Air Limbah: Teori dan Aplikasi - Google Scholar","type":"webpage"},"uris":["http://www.mendeley.com/documents/?uuid=7a1328c8-9fd4-3828-ba38-34eefe31290e"]}],"mendeley":{"formattedCitation":"(Said, 2017)","plainTextFormattedCitation":"(Said, 2017)","previouslyFormattedCitation":"(Said, 2017)"},"properties":{"noteIndex":0},"schema":"https://github.com/citation-style-language/schema/raw/master/csl-citation.json"}</w:instrText>
      </w:r>
      <w:r w:rsidR="00C31ECD">
        <w:rPr>
          <w:rStyle w:val="FootnoteReference"/>
          <w:rFonts w:ascii="Times New Roman" w:eastAsia="Times New Roman" w:hAnsi="Times New Roman" w:cs="Times New Roman"/>
        </w:rPr>
        <w:fldChar w:fldCharType="separate"/>
      </w:r>
      <w:r w:rsidR="00C31ECD" w:rsidRPr="00C31ECD">
        <w:rPr>
          <w:rFonts w:ascii="Times New Roman" w:eastAsia="Times New Roman" w:hAnsi="Times New Roman" w:cs="Times New Roman"/>
          <w:noProof/>
        </w:rPr>
        <w:t>(Said, 2017)</w:t>
      </w:r>
      <w:r w:rsidR="00C31ECD">
        <w:rPr>
          <w:rStyle w:val="FootnoteReference"/>
          <w:rFonts w:ascii="Times New Roman" w:eastAsia="Times New Roman" w:hAnsi="Times New Roman" w:cs="Times New Roman"/>
        </w:rPr>
        <w:fldChar w:fldCharType="end"/>
      </w:r>
      <w:r w:rsidRPr="00E15C2B">
        <w:rPr>
          <w:rFonts w:ascii="Times New Roman" w:eastAsia="Times New Roman" w:hAnsi="Times New Roman" w:cs="Times New Roman"/>
        </w:rPr>
        <w:t>. Meskipun secara absolut kandungan fosfor tidak diatur spesifik pada baku mutu</w:t>
      </w:r>
      <w:r w:rsidR="00537DF0">
        <w:rPr>
          <w:rFonts w:ascii="Times New Roman" w:eastAsia="Times New Roman" w:hAnsi="Times New Roman" w:cs="Times New Roman"/>
        </w:rPr>
        <w:t xml:space="preserve"> Pergub Jatim No. 72 Tahun 2013</w:t>
      </w:r>
      <w:r w:rsidRPr="00E15C2B">
        <w:rPr>
          <w:rFonts w:ascii="Times New Roman" w:eastAsia="Times New Roman" w:hAnsi="Times New Roman" w:cs="Times New Roman"/>
        </w:rPr>
        <w:t>, fluktuasi ini menandakan perlunya kajian lebih lanjut terhadap kontrol kondisi biologis.</w:t>
      </w:r>
    </w:p>
    <w:p w14:paraId="1DFD1221" w14:textId="77777777" w:rsidR="00AE365B" w:rsidRPr="00E15C2B" w:rsidRDefault="00000000">
      <w:pPr>
        <w:numPr>
          <w:ilvl w:val="0"/>
          <w:numId w:val="1"/>
        </w:numPr>
        <w:rPr>
          <w:rFonts w:ascii="Times New Roman" w:eastAsia="Times New Roman" w:hAnsi="Times New Roman" w:cs="Times New Roman"/>
        </w:rPr>
      </w:pPr>
      <w:r w:rsidRPr="00E15C2B">
        <w:rPr>
          <w:rFonts w:ascii="Times New Roman" w:eastAsia="Times New Roman" w:hAnsi="Times New Roman" w:cs="Times New Roman"/>
        </w:rPr>
        <w:t>pH dan Kestabilan Proses</w:t>
      </w:r>
    </w:p>
    <w:p w14:paraId="10AD389C" w14:textId="34C42BE8" w:rsidR="00AE365B" w:rsidRPr="00E15C2B" w:rsidRDefault="00000000">
      <w:pPr>
        <w:pBdr>
          <w:top w:val="nil"/>
          <w:left w:val="nil"/>
          <w:bottom w:val="nil"/>
          <w:right w:val="nil"/>
          <w:between w:val="nil"/>
        </w:pBdr>
        <w:ind w:left="720"/>
        <w:rPr>
          <w:rFonts w:ascii="Times New Roman" w:eastAsia="Times New Roman" w:hAnsi="Times New Roman" w:cs="Times New Roman"/>
        </w:rPr>
      </w:pPr>
      <w:r w:rsidRPr="00E15C2B">
        <w:rPr>
          <w:rFonts w:ascii="Times New Roman" w:eastAsia="Times New Roman" w:hAnsi="Times New Roman" w:cs="Times New Roman"/>
        </w:rPr>
        <w:t xml:space="preserve">Nilai pH pada </w:t>
      </w:r>
      <w:r w:rsidRPr="00803746">
        <w:rPr>
          <w:rFonts w:ascii="Times New Roman" w:eastAsia="Times New Roman" w:hAnsi="Times New Roman" w:cs="Times New Roman"/>
          <w:i/>
          <w:iCs/>
        </w:rPr>
        <w:t>Equalization Tank</w:t>
      </w:r>
      <w:r w:rsidRPr="00E15C2B">
        <w:rPr>
          <w:rFonts w:ascii="Times New Roman" w:eastAsia="Times New Roman" w:hAnsi="Times New Roman" w:cs="Times New Roman"/>
        </w:rPr>
        <w:t xml:space="preserve"> awalnya sangat bervariasi antara 4,27 hingga 11,76, namun setelah melalui proses pengolahan, nilai pH </w:t>
      </w:r>
      <w:r w:rsidRPr="00803746">
        <w:rPr>
          <w:rFonts w:ascii="Times New Roman" w:eastAsia="Times New Roman" w:hAnsi="Times New Roman" w:cs="Times New Roman"/>
          <w:i/>
          <w:iCs/>
        </w:rPr>
        <w:t>effluent</w:t>
      </w:r>
      <w:r w:rsidRPr="00E15C2B">
        <w:rPr>
          <w:rFonts w:ascii="Times New Roman" w:eastAsia="Times New Roman" w:hAnsi="Times New Roman" w:cs="Times New Roman"/>
        </w:rPr>
        <w:t xml:space="preserve"> berhasil distabilkan dalam rentang 7,94 hingga 8,19. Semua hasil pengujian </w:t>
      </w:r>
      <w:r w:rsidRPr="00803746">
        <w:rPr>
          <w:rFonts w:ascii="Times New Roman" w:eastAsia="Times New Roman" w:hAnsi="Times New Roman" w:cs="Times New Roman"/>
          <w:i/>
          <w:iCs/>
        </w:rPr>
        <w:t>effluent</w:t>
      </w:r>
      <w:r w:rsidRPr="00E15C2B">
        <w:rPr>
          <w:rFonts w:ascii="Times New Roman" w:eastAsia="Times New Roman" w:hAnsi="Times New Roman" w:cs="Times New Roman"/>
        </w:rPr>
        <w:t xml:space="preserve"> berada dalam baku mutu pH (6–9)</w:t>
      </w:r>
      <w:r w:rsidR="000A3593">
        <w:rPr>
          <w:rFonts w:ascii="Times New Roman" w:eastAsia="Times New Roman" w:hAnsi="Times New Roman" w:cs="Times New Roman"/>
        </w:rPr>
        <w:t>.</w:t>
      </w:r>
      <w:r w:rsidR="00F028AB">
        <w:rPr>
          <w:rFonts w:ascii="Times New Roman" w:eastAsia="Times New Roman" w:hAnsi="Times New Roman" w:cs="Times New Roman"/>
        </w:rPr>
        <w:t xml:space="preserve"> </w:t>
      </w:r>
      <w:commentRangeStart w:id="20"/>
      <w:r w:rsidRPr="00E15C2B">
        <w:rPr>
          <w:rFonts w:ascii="Times New Roman" w:eastAsia="Times New Roman" w:hAnsi="Times New Roman" w:cs="Times New Roman"/>
        </w:rPr>
        <w:t>Stabilitas pH ini sangat penting untuk menjaga efektivitas proses biologis dan mencegah gangguan aktivitas mikroorganisme pengurai</w:t>
      </w:r>
      <w:commentRangeEnd w:id="20"/>
      <w:r w:rsidR="00614689">
        <w:rPr>
          <w:rStyle w:val="CommentReference"/>
        </w:rPr>
        <w:commentReference w:id="20"/>
      </w:r>
      <w:r w:rsidR="000A3593">
        <w:rPr>
          <w:rFonts w:ascii="Times New Roman" w:eastAsia="Times New Roman" w:hAnsi="Times New Roman" w:cs="Times New Roman"/>
        </w:rPr>
        <w:t xml:space="preserve">, </w:t>
      </w:r>
      <w:r w:rsidR="000A3593" w:rsidRPr="00F028AB">
        <w:rPr>
          <w:rFonts w:ascii="Times New Roman" w:eastAsia="Times New Roman" w:hAnsi="Times New Roman" w:cs="Times New Roman"/>
        </w:rPr>
        <w:t>pH yang optimal dikaitkan dengan aktivitas mikroorganisme yang maksimal dalam proses lumpur aktif</w:t>
      </w:r>
      <w:r w:rsidR="000A3593">
        <w:rPr>
          <w:rFonts w:ascii="Times New Roman" w:eastAsia="Times New Roman" w:hAnsi="Times New Roman" w:cs="Times New Roman"/>
        </w:rPr>
        <w:t xml:space="preserve"> </w:t>
      </w:r>
      <w:r w:rsidR="000A3593">
        <w:rPr>
          <w:rFonts w:ascii="Times New Roman" w:eastAsia="Times New Roman" w:hAnsi="Times New Roman" w:cs="Times New Roman"/>
        </w:rPr>
        <w:fldChar w:fldCharType="begin" w:fldLock="1"/>
      </w:r>
      <w:r w:rsidR="000A3593">
        <w:rPr>
          <w:rFonts w:ascii="Times New Roman" w:eastAsia="Times New Roman" w:hAnsi="Times New Roman" w:cs="Times New Roman"/>
        </w:rPr>
        <w:instrText>ADDIN CSL_CITATION {"citationItems":[{"id":"ITEM-1","itemData":{"DOI":"10.33795/distilat.v8i3.464","ISSN":"1978-8789","abstract":"PT Kawasan Industri Intiland merupakan salah satu Kawasan Industri di Indonesia tepatnya di Ngoro Mojokerto yang memiliki Instalasi Pengolahan Air Limbah (IPAL). IPAL ini merupakan bentuk kepedulian terhadap  lingkungan guna mengolah limbah dari proses produksi pabrik yang ada di dalam kawasan. IPAL ini menggunakan system pengolahan biologi lumpur aktif yang digabung dengan pengolahan kimia menggunakan  metode koagulasi-flokulasi. Salah satu faktor dalam keberhasilan proses koagulasi-flokulasi adalah  penambahan bahan kimia sebagai koagulan dan kondisi pH pada air limbah. Tujuan penelitian ini adalah  menganalisis pengaruh jenis koagulan dan pengaruh variasi pH pengolahan terhadap penurunan kadar  pencemar air limbah pada unit koagulasi-flokulasi. Penelitian dilakukan pada skala Laboratorium menggunakan  metode Jar test pada pengadukan cepat 100 rpm dan pengadukan lambat 50 rpm. Koagulan yang digunakan  adalah Al2(SO4)3, FeCl3, FeSO4, dan Ca(OH)2. Flokulan yang digunakan jenis Poly Anionic Acrylamide. Variasi pH  dilakukan pada pengolahan pH 7, 8, dan 9. COD, TSS dan Kekeruhan adalah parameter yang dianalisis pada  penelitian ini. Hasil penelitian menunjukkan bahwa koagulan FeCl3 dengan variasi pH 8 paling efektif  menurunkan kadar COD, TSS, dan kekeruhan dengan nilai masing-masing parameter tersebut yaitu kadar COD  160 mg/L, kadar TSS 16 mg/L, dan kadar kekeruhan 21 NTU.","author":[{"dropping-particle":"","family":"Hutabarat","given":"Dicky Morina","non-dropping-particle":"","parse-names":false,"suffix":""},{"dropping-particle":"","family":"Witasari","given":"Wianthi Septia","non-dropping-particle":"","parse-names":false,"suffix":""},{"dropping-particle":"","family":"Baskoro","given":"Rio","non-dropping-particle":"","parse-names":false,"suffix":""}],"container-title":"DISTILAT: Jurnal Teknologi Separasi","id":"ITEM-1","issue":"3","issued":{"date-parts":[["2023"]]},"page":"588-594","title":"Pengaruh Jenis Koagulan Dan Variasi Ph Terhadap Kualitas Limbah Cair Di Instalasi Pengolahan Air Limbah Pt Kawasan Industri Intiland","type":"article-journal","volume":"8"},"uris":["http://www.mendeley.com/documents/?uuid=d046b5b1-fa4e-4ac2-8e54-8211fa9470d9"]}],"mendeley":{"formattedCitation":"(Hutabarat et al., 2023)","plainTextFormattedCitation":"(Hutabarat et al., 2023)"},"properties":{"noteIndex":0},"schema":"https://github.com/citation-style-language/schema/raw/master/csl-citation.json"}</w:instrText>
      </w:r>
      <w:r w:rsidR="000A3593">
        <w:rPr>
          <w:rFonts w:ascii="Times New Roman" w:eastAsia="Times New Roman" w:hAnsi="Times New Roman" w:cs="Times New Roman"/>
        </w:rPr>
        <w:fldChar w:fldCharType="separate"/>
      </w:r>
      <w:r w:rsidR="000A3593" w:rsidRPr="000A3593">
        <w:rPr>
          <w:rFonts w:ascii="Times New Roman" w:eastAsia="Times New Roman" w:hAnsi="Times New Roman" w:cs="Times New Roman"/>
          <w:noProof/>
        </w:rPr>
        <w:t>(Hutabarat et al., 2023)</w:t>
      </w:r>
      <w:r w:rsidR="000A3593">
        <w:rPr>
          <w:rFonts w:ascii="Times New Roman" w:eastAsia="Times New Roman" w:hAnsi="Times New Roman" w:cs="Times New Roman"/>
        </w:rPr>
        <w:fldChar w:fldCharType="end"/>
      </w:r>
      <w:r w:rsidRPr="00E15C2B">
        <w:rPr>
          <w:rFonts w:ascii="Times New Roman" w:eastAsia="Times New Roman" w:hAnsi="Times New Roman" w:cs="Times New Roman"/>
        </w:rPr>
        <w:t>.</w:t>
      </w:r>
      <w:r w:rsidR="00F028AB">
        <w:rPr>
          <w:rFonts w:ascii="Times New Roman" w:eastAsia="Times New Roman" w:hAnsi="Times New Roman" w:cs="Times New Roman"/>
        </w:rPr>
        <w:t xml:space="preserve"> </w:t>
      </w:r>
    </w:p>
    <w:p w14:paraId="60616A1F" w14:textId="77777777" w:rsidR="00AE365B" w:rsidRPr="00E15C2B" w:rsidRDefault="00AE365B">
      <w:pPr>
        <w:pBdr>
          <w:top w:val="nil"/>
          <w:left w:val="nil"/>
          <w:bottom w:val="nil"/>
          <w:right w:val="nil"/>
          <w:between w:val="nil"/>
        </w:pBdr>
        <w:ind w:left="720"/>
        <w:rPr>
          <w:rFonts w:ascii="Times New Roman" w:eastAsia="Times New Roman" w:hAnsi="Times New Roman" w:cs="Times New Roman"/>
        </w:rPr>
      </w:pPr>
    </w:p>
    <w:p w14:paraId="143122F9" w14:textId="77777777" w:rsidR="00AE365B" w:rsidRPr="00E15C2B" w:rsidRDefault="00000000">
      <w:pPr>
        <w:rPr>
          <w:rFonts w:ascii="Times New Roman" w:eastAsia="Times New Roman" w:hAnsi="Times New Roman" w:cs="Times New Roman"/>
          <w:b/>
        </w:rPr>
      </w:pPr>
      <w:r w:rsidRPr="00E15C2B">
        <w:rPr>
          <w:rFonts w:ascii="Times New Roman" w:eastAsia="Times New Roman" w:hAnsi="Times New Roman" w:cs="Times New Roman"/>
          <w:b/>
        </w:rPr>
        <w:t xml:space="preserve">4. </w:t>
      </w:r>
      <w:commentRangeStart w:id="21"/>
      <w:r w:rsidRPr="00E15C2B">
        <w:rPr>
          <w:rFonts w:ascii="Times New Roman" w:eastAsia="Times New Roman" w:hAnsi="Times New Roman" w:cs="Times New Roman"/>
          <w:b/>
        </w:rPr>
        <w:t>SIMPULAN</w:t>
      </w:r>
      <w:commentRangeEnd w:id="21"/>
      <w:r w:rsidR="00DC61E7">
        <w:rPr>
          <w:rStyle w:val="CommentReference"/>
        </w:rPr>
        <w:commentReference w:id="21"/>
      </w:r>
    </w:p>
    <w:p w14:paraId="3C1759AA" w14:textId="77777777" w:rsidR="00AE365B" w:rsidRPr="00E15C2B" w:rsidRDefault="00AE365B">
      <w:pPr>
        <w:rPr>
          <w:rFonts w:ascii="Times New Roman" w:eastAsia="Times New Roman" w:hAnsi="Times New Roman" w:cs="Times New Roman"/>
          <w:b/>
        </w:rPr>
      </w:pPr>
    </w:p>
    <w:p w14:paraId="2803EDB6" w14:textId="52FFC518" w:rsidR="00AE365B" w:rsidRPr="00694765" w:rsidRDefault="00000000">
      <w:pPr>
        <w:ind w:firstLine="204"/>
        <w:rPr>
          <w:rFonts w:ascii="Times New Roman" w:eastAsia="Times New Roman" w:hAnsi="Times New Roman" w:cs="Times New Roman"/>
        </w:rPr>
      </w:pPr>
      <w:r w:rsidRPr="00E15C2B">
        <w:rPr>
          <w:rFonts w:ascii="Times New Roman" w:eastAsia="Times New Roman" w:hAnsi="Times New Roman" w:cs="Times New Roman"/>
        </w:rPr>
        <w:t>Berdasarkan hasil pengamatan selama sepuluh hari terhadap sistem Instalasi Pengolahan Air Limbah (IPAL) pada industri air minum dalam kemasan dan minuman isotonik di Jawa Timur, hasil pengolahan menunjukkan bahwa efisiensi penyisihan</w:t>
      </w:r>
      <w:r w:rsidR="00694765">
        <w:rPr>
          <w:rFonts w:ascii="Times New Roman" w:eastAsia="Times New Roman" w:hAnsi="Times New Roman" w:cs="Times New Roman"/>
        </w:rPr>
        <w:t xml:space="preserve"> tergolong </w:t>
      </w:r>
      <w:r w:rsidR="00694765" w:rsidRPr="00E15C2B">
        <w:rPr>
          <w:rFonts w:ascii="Times New Roman" w:eastAsia="Times New Roman" w:hAnsi="Times New Roman" w:cs="Times New Roman"/>
        </w:rPr>
        <w:t xml:space="preserve">sangat efektif dengan rata-rata </w:t>
      </w:r>
      <w:r w:rsidR="00694765">
        <w:rPr>
          <w:rFonts w:ascii="Times New Roman" w:eastAsia="Times New Roman" w:hAnsi="Times New Roman" w:cs="Times New Roman"/>
        </w:rPr>
        <w:t xml:space="preserve">efisiensi </w:t>
      </w:r>
      <w:r w:rsidRPr="00E15C2B">
        <w:rPr>
          <w:rFonts w:ascii="Times New Roman" w:eastAsia="Times New Roman" w:hAnsi="Times New Roman" w:cs="Times New Roman"/>
        </w:rPr>
        <w:t xml:space="preserve">tertinggi dicapai pada parameter TSS dan COD, masing-masing dengan rata-rata efisiensi sebesar 99,88% dan 94,88%. Parameter Total Nitrogen (Total N) juga menunjukkan performa yang baik dengan rata-rata efisiensi 83,25%, sedangkan Total Phosphorus (Total P) memperlihatkan tren </w:t>
      </w:r>
      <w:r w:rsidRPr="00E15C2B">
        <w:rPr>
          <w:rFonts w:ascii="Times New Roman" w:eastAsia="Times New Roman" w:hAnsi="Times New Roman" w:cs="Times New Roman"/>
        </w:rPr>
        <w:lastRenderedPageBreak/>
        <w:t xml:space="preserve">yang tidak stabil dengan rata-rata efisiensi yang cukup rendah sebesar 17,64%, menandakan kemungkinan pelepasan kembali fosfat dari biomassa. Nilai pH </w:t>
      </w:r>
      <w:r w:rsidRPr="00EB281D">
        <w:rPr>
          <w:rFonts w:ascii="Times New Roman" w:eastAsia="Times New Roman" w:hAnsi="Times New Roman" w:cs="Times New Roman"/>
          <w:i/>
          <w:iCs/>
        </w:rPr>
        <w:t>effluent</w:t>
      </w:r>
      <w:r w:rsidRPr="00E15C2B">
        <w:rPr>
          <w:rFonts w:ascii="Times New Roman" w:eastAsia="Times New Roman" w:hAnsi="Times New Roman" w:cs="Times New Roman"/>
        </w:rPr>
        <w:t xml:space="preserve"> berada dalam rentang 7,94–8,19</w:t>
      </w:r>
      <w:r w:rsidR="009D7B98" w:rsidRPr="00E15C2B">
        <w:rPr>
          <w:rFonts w:ascii="Times New Roman" w:eastAsia="Times New Roman" w:hAnsi="Times New Roman" w:cs="Times New Roman"/>
        </w:rPr>
        <w:t xml:space="preserve"> menunjukkan kestabilan kondisi proses biologis</w:t>
      </w:r>
      <w:r w:rsidRPr="00E15C2B">
        <w:rPr>
          <w:rFonts w:ascii="Times New Roman" w:eastAsia="Times New Roman" w:hAnsi="Times New Roman" w:cs="Times New Roman"/>
        </w:rPr>
        <w:t>.</w:t>
      </w:r>
      <w:r w:rsidR="00B70DA2">
        <w:rPr>
          <w:rFonts w:ascii="Times New Roman" w:eastAsia="Times New Roman" w:hAnsi="Times New Roman" w:cs="Times New Roman"/>
        </w:rPr>
        <w:t xml:space="preserve"> </w:t>
      </w:r>
      <w:r w:rsidRPr="00E15C2B">
        <w:rPr>
          <w:rFonts w:ascii="Times New Roman" w:eastAsia="Times New Roman" w:hAnsi="Times New Roman" w:cs="Times New Roman"/>
        </w:rPr>
        <w:t xml:space="preserve">Secara keseluruhan, sistem IPAL yang digunakan telah menunjukkan kinerja yang efektif dan stabil dalam mengolah air </w:t>
      </w:r>
      <w:r w:rsidR="00694765">
        <w:rPr>
          <w:rFonts w:ascii="Times New Roman" w:eastAsia="Times New Roman" w:hAnsi="Times New Roman" w:cs="Times New Roman"/>
        </w:rPr>
        <w:t xml:space="preserve">limbah </w:t>
      </w:r>
      <w:r w:rsidRPr="00E15C2B">
        <w:rPr>
          <w:rFonts w:ascii="Times New Roman" w:eastAsia="Times New Roman" w:hAnsi="Times New Roman" w:cs="Times New Roman"/>
        </w:rPr>
        <w:t xml:space="preserve">dengan hasil akhir </w:t>
      </w:r>
      <w:r w:rsidRPr="009D7461">
        <w:rPr>
          <w:rFonts w:ascii="Times New Roman" w:eastAsia="Times New Roman" w:hAnsi="Times New Roman" w:cs="Times New Roman"/>
          <w:i/>
          <w:iCs/>
        </w:rPr>
        <w:t>effluent</w:t>
      </w:r>
      <w:r w:rsidRPr="00E15C2B">
        <w:rPr>
          <w:rFonts w:ascii="Times New Roman" w:eastAsia="Times New Roman" w:hAnsi="Times New Roman" w:cs="Times New Roman"/>
        </w:rPr>
        <w:t xml:space="preserve"> yang sebagian besar telah memenuhi baku mutu berdasarkan Pergub Jatim No. 72 Tahun 2013. Meskipun demikian, perlunya evaluasi lebih lanjut pada pengendalian fosfat</w:t>
      </w:r>
      <w:r w:rsidR="00694765">
        <w:rPr>
          <w:rFonts w:ascii="Times New Roman" w:eastAsia="Times New Roman" w:hAnsi="Times New Roman" w:cs="Times New Roman"/>
        </w:rPr>
        <w:t xml:space="preserve"> </w:t>
      </w:r>
      <w:r w:rsidRPr="00E15C2B">
        <w:rPr>
          <w:rFonts w:ascii="Times New Roman" w:eastAsia="Times New Roman" w:hAnsi="Times New Roman" w:cs="Times New Roman"/>
        </w:rPr>
        <w:t xml:space="preserve">untuk meningkatkan kualitas </w:t>
      </w:r>
      <w:r w:rsidRPr="009D7461">
        <w:rPr>
          <w:rFonts w:ascii="Times New Roman" w:eastAsia="Times New Roman" w:hAnsi="Times New Roman" w:cs="Times New Roman"/>
          <w:i/>
          <w:iCs/>
        </w:rPr>
        <w:t>effluent</w:t>
      </w:r>
      <w:r w:rsidRPr="00694765">
        <w:rPr>
          <w:rFonts w:ascii="Times New Roman" w:eastAsia="Times New Roman" w:hAnsi="Times New Roman" w:cs="Times New Roman"/>
        </w:rPr>
        <w:t xml:space="preserve"> secara menyeluruh</w:t>
      </w:r>
      <w:r w:rsidR="00694765" w:rsidRPr="00694765">
        <w:rPr>
          <w:rFonts w:ascii="Times New Roman" w:eastAsia="Times New Roman" w:hAnsi="Times New Roman" w:cs="Times New Roman"/>
        </w:rPr>
        <w:t xml:space="preserve"> seperti optimalisasi proses biologis atau penambahan tahapan khusus pengolahan nutrien</w:t>
      </w:r>
      <w:r w:rsidRPr="00694765">
        <w:rPr>
          <w:rFonts w:ascii="Times New Roman" w:eastAsia="Times New Roman" w:hAnsi="Times New Roman" w:cs="Times New Roman"/>
        </w:rPr>
        <w:t>.</w:t>
      </w:r>
    </w:p>
    <w:p w14:paraId="39C333DD" w14:textId="77777777" w:rsidR="00AE365B" w:rsidRPr="00E15C2B" w:rsidRDefault="00AE365B">
      <w:pPr>
        <w:ind w:firstLine="204"/>
        <w:rPr>
          <w:rFonts w:ascii="Times New Roman" w:eastAsia="Times New Roman" w:hAnsi="Times New Roman" w:cs="Times New Roman"/>
        </w:rPr>
      </w:pPr>
    </w:p>
    <w:p w14:paraId="10A96979" w14:textId="77777777" w:rsidR="00AE365B" w:rsidRDefault="00000000">
      <w:pPr>
        <w:tabs>
          <w:tab w:val="left" w:pos="284"/>
        </w:tabs>
        <w:rPr>
          <w:rFonts w:ascii="Times New Roman" w:eastAsia="Times New Roman" w:hAnsi="Times New Roman" w:cs="Times New Roman"/>
          <w:b/>
        </w:rPr>
      </w:pPr>
      <w:r w:rsidRPr="00E15C2B">
        <w:rPr>
          <w:rFonts w:ascii="Times New Roman" w:eastAsia="Times New Roman" w:hAnsi="Times New Roman" w:cs="Times New Roman"/>
          <w:b/>
        </w:rPr>
        <w:t>DAFTAR PUSTAKA</w:t>
      </w:r>
    </w:p>
    <w:p w14:paraId="37F16A47" w14:textId="77777777" w:rsidR="00480329" w:rsidRPr="00E15C2B" w:rsidRDefault="00480329">
      <w:pPr>
        <w:tabs>
          <w:tab w:val="left" w:pos="284"/>
        </w:tabs>
        <w:rPr>
          <w:rFonts w:ascii="Times New Roman" w:eastAsia="Times New Roman" w:hAnsi="Times New Roman" w:cs="Times New Roman"/>
          <w:b/>
        </w:rPr>
      </w:pPr>
    </w:p>
    <w:p w14:paraId="5FFB1D24" w14:textId="3D90E857" w:rsidR="000A3593" w:rsidRPr="000A3593" w:rsidRDefault="00C31ECD" w:rsidP="000A3593">
      <w:pPr>
        <w:widowControl w:val="0"/>
        <w:autoSpaceDE w:val="0"/>
        <w:autoSpaceDN w:val="0"/>
        <w:adjustRightInd w:val="0"/>
        <w:spacing w:after="240"/>
        <w:ind w:left="480" w:hanging="480"/>
        <w:rPr>
          <w:rFonts w:ascii="Times New Roman" w:hAnsi="Times New Roman" w:cs="Times New Roman"/>
          <w:noProof/>
        </w:rPr>
      </w:pPr>
      <w:r>
        <w:rPr>
          <w:rFonts w:ascii="Times New Roman" w:eastAsia="Times New Roman" w:hAnsi="Times New Roman" w:cs="Times New Roman"/>
          <w:b/>
        </w:rPr>
        <w:fldChar w:fldCharType="begin" w:fldLock="1"/>
      </w:r>
      <w:r>
        <w:rPr>
          <w:rFonts w:ascii="Times New Roman" w:eastAsia="Times New Roman" w:hAnsi="Times New Roman" w:cs="Times New Roman"/>
          <w:b/>
        </w:rPr>
        <w:instrText xml:space="preserve">ADDIN Mendeley Bibliography CSL_BIBLIOGRAPHY </w:instrText>
      </w:r>
      <w:r>
        <w:rPr>
          <w:rFonts w:ascii="Times New Roman" w:eastAsia="Times New Roman" w:hAnsi="Times New Roman" w:cs="Times New Roman"/>
          <w:b/>
        </w:rPr>
        <w:fldChar w:fldCharType="separate"/>
      </w:r>
      <w:r w:rsidR="000A3593" w:rsidRPr="000A3593">
        <w:rPr>
          <w:rFonts w:ascii="Times New Roman" w:hAnsi="Times New Roman" w:cs="Times New Roman"/>
          <w:noProof/>
        </w:rPr>
        <w:t xml:space="preserve">Andika, B., Wahyuningsih, P., &amp; Fajri, R. (2020). Penentuan Nilai BOD dan COD Sebagai Parameter Pencemaran Air dan Baku Mutu Air Limbah di Pusat Penelitian Kelapa Sawit (PPKS) Medan. </w:t>
      </w:r>
      <w:r w:rsidR="000A3593" w:rsidRPr="000A3593">
        <w:rPr>
          <w:rFonts w:ascii="Times New Roman" w:hAnsi="Times New Roman" w:cs="Times New Roman"/>
          <w:i/>
          <w:iCs/>
          <w:noProof/>
        </w:rPr>
        <w:t>Quimica: Jurnal Kimia Sains Dan Terapan</w:t>
      </w:r>
      <w:r w:rsidR="000A3593" w:rsidRPr="000A3593">
        <w:rPr>
          <w:rFonts w:ascii="Times New Roman" w:hAnsi="Times New Roman" w:cs="Times New Roman"/>
          <w:noProof/>
        </w:rPr>
        <w:t xml:space="preserve">, </w:t>
      </w:r>
      <w:r w:rsidR="000A3593" w:rsidRPr="000A3593">
        <w:rPr>
          <w:rFonts w:ascii="Times New Roman" w:hAnsi="Times New Roman" w:cs="Times New Roman"/>
          <w:i/>
          <w:iCs/>
          <w:noProof/>
        </w:rPr>
        <w:t>2</w:t>
      </w:r>
      <w:r w:rsidR="000A3593" w:rsidRPr="000A3593">
        <w:rPr>
          <w:rFonts w:ascii="Times New Roman" w:hAnsi="Times New Roman" w:cs="Times New Roman"/>
          <w:noProof/>
        </w:rPr>
        <w:t>(1), 14–22. https://ejurnalunsam.id/index.php/JQ</w:t>
      </w:r>
    </w:p>
    <w:p w14:paraId="3F99E2F7"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Anggraini, E. R., &amp; Aussie, A. (2024). Evaluasi Efektivitas Kinerja Instalasi Pengolahan Air Limbah Terhadap Effluent Limbah Cair Industri PT X. </w:t>
      </w:r>
      <w:r w:rsidRPr="000A3593">
        <w:rPr>
          <w:rFonts w:ascii="Times New Roman" w:hAnsi="Times New Roman" w:cs="Times New Roman"/>
          <w:i/>
          <w:iCs/>
          <w:noProof/>
        </w:rPr>
        <w:t>Jurnal Serambi Engineering</w:t>
      </w:r>
      <w:r w:rsidRPr="000A3593">
        <w:rPr>
          <w:rFonts w:ascii="Times New Roman" w:hAnsi="Times New Roman" w:cs="Times New Roman"/>
          <w:noProof/>
        </w:rPr>
        <w:t xml:space="preserve">, </w:t>
      </w:r>
      <w:r w:rsidRPr="000A3593">
        <w:rPr>
          <w:rFonts w:ascii="Times New Roman" w:hAnsi="Times New Roman" w:cs="Times New Roman"/>
          <w:i/>
          <w:iCs/>
          <w:noProof/>
        </w:rPr>
        <w:t>9</w:t>
      </w:r>
      <w:r w:rsidRPr="000A3593">
        <w:rPr>
          <w:rFonts w:ascii="Times New Roman" w:hAnsi="Times New Roman" w:cs="Times New Roman"/>
          <w:noProof/>
        </w:rPr>
        <w:t>(2), 9132–9137.</w:t>
      </w:r>
    </w:p>
    <w:p w14:paraId="0DA5055C"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Azalia, A. T., &amp; Hendrasarie, N. (2022). Wastewater Treatment of Npk Fertilizer Industry Using. </w:t>
      </w:r>
      <w:r w:rsidRPr="000A3593">
        <w:rPr>
          <w:rFonts w:ascii="Times New Roman" w:hAnsi="Times New Roman" w:cs="Times New Roman"/>
          <w:i/>
          <w:iCs/>
          <w:noProof/>
        </w:rPr>
        <w:t>Journal of Environmental Engineering &amp; Sustainable Technology.</w:t>
      </w:r>
      <w:r w:rsidRPr="000A3593">
        <w:rPr>
          <w:rFonts w:ascii="Times New Roman" w:hAnsi="Times New Roman" w:cs="Times New Roman"/>
          <w:noProof/>
        </w:rPr>
        <w:t xml:space="preserve">, </w:t>
      </w:r>
      <w:r w:rsidRPr="000A3593">
        <w:rPr>
          <w:rFonts w:ascii="Times New Roman" w:hAnsi="Times New Roman" w:cs="Times New Roman"/>
          <w:i/>
          <w:iCs/>
          <w:noProof/>
        </w:rPr>
        <w:t>09</w:t>
      </w:r>
      <w:r w:rsidRPr="000A3593">
        <w:rPr>
          <w:rFonts w:ascii="Times New Roman" w:hAnsi="Times New Roman" w:cs="Times New Roman"/>
          <w:noProof/>
        </w:rPr>
        <w:t>(02), 83–90.</w:t>
      </w:r>
    </w:p>
    <w:p w14:paraId="0ECB55EB"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Badan Standardisasi Nasional. (2005). </w:t>
      </w:r>
      <w:r w:rsidRPr="000A3593">
        <w:rPr>
          <w:rFonts w:ascii="Times New Roman" w:hAnsi="Times New Roman" w:cs="Times New Roman"/>
          <w:i/>
          <w:iCs/>
          <w:noProof/>
        </w:rPr>
        <w:t>SNI 6989.30-2005, Air dan air limbah Bagian 30: Cara uji kadar amonia dengan spektrofotometer secara fenat</w:t>
      </w:r>
      <w:r w:rsidRPr="000A3593">
        <w:rPr>
          <w:rFonts w:ascii="Times New Roman" w:hAnsi="Times New Roman" w:cs="Times New Roman"/>
          <w:noProof/>
        </w:rPr>
        <w:t>. Scribd. https://www.scribd.com/document/245704665/SNI-06-6989-30-2005</w:t>
      </w:r>
    </w:p>
    <w:p w14:paraId="29ABD464" w14:textId="2155BB24"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Badan Standardisasi Nasional. (2019). </w:t>
      </w:r>
      <w:r w:rsidRPr="000A3593">
        <w:rPr>
          <w:rFonts w:ascii="Times New Roman" w:hAnsi="Times New Roman" w:cs="Times New Roman"/>
          <w:i/>
          <w:iCs/>
          <w:noProof/>
        </w:rPr>
        <w:t>SNI 6989.11-2019, Air Dan Air Limbah Bagian 11: Cara Uji Derajat Keasaman (PH) Dengan Menggunakan PH Meter</w:t>
      </w:r>
      <w:r w:rsidRPr="000A3593">
        <w:rPr>
          <w:rFonts w:ascii="Times New Roman" w:hAnsi="Times New Roman" w:cs="Times New Roman"/>
          <w:noProof/>
        </w:rPr>
        <w:t>. Scribd. https://www.scribd.com/document/742124466/2-SNI-6989-11-2019-tentang-Air-dan-Air-Limbah-Bagian-11-Cara-uji-derajat-keasaman-pH-dengan-menggunakan-pH-meter?_gl=1*1lx35za*_gcl_au*MTQ5MzQyNDUwMS4xNzQ3NDkxMDg5LjY0OTQzMDQ2NS4xNzQ3ODg1MzYyLjE3NDc4ODUzNjE.</w:t>
      </w:r>
    </w:p>
    <w:p w14:paraId="3FFFC6C3" w14:textId="70F929B8"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Badan Standardisasi Nasional. (2019). </w:t>
      </w:r>
      <w:r w:rsidRPr="000A3593">
        <w:rPr>
          <w:rFonts w:ascii="Times New Roman" w:hAnsi="Times New Roman" w:cs="Times New Roman"/>
          <w:i/>
          <w:iCs/>
          <w:noProof/>
        </w:rPr>
        <w:t>SNI 6989.2-2019, Air Dan Air Limbah Bagian 2: Cara Uji Kebutuhan Oksigen Kimiawi (Chemical Oxygen demand/COD) Dengan Refluks Tertutup Secara Spektrofotometri</w:t>
      </w:r>
      <w:r w:rsidRPr="000A3593">
        <w:rPr>
          <w:rFonts w:ascii="Times New Roman" w:hAnsi="Times New Roman" w:cs="Times New Roman"/>
          <w:noProof/>
        </w:rPr>
        <w:t>. Scribd. https://www.scribd.com/document/743671139/10-SNI-6989-2-2019-tentang-Air-dan-Air-Limbah-Bagian-2-Cara-uji-kebutuhan-oksigen-kimiawi-chemical-oxygen-demandCOD-dengan-refluks-tertutup-secar</w:t>
      </w:r>
    </w:p>
    <w:p w14:paraId="5278F6CA" w14:textId="02B80936"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Badan Standardisasi Nasional. (2019). </w:t>
      </w:r>
      <w:r w:rsidRPr="000A3593">
        <w:rPr>
          <w:rFonts w:ascii="Times New Roman" w:hAnsi="Times New Roman" w:cs="Times New Roman"/>
          <w:i/>
          <w:iCs/>
          <w:noProof/>
        </w:rPr>
        <w:t xml:space="preserve">SNI 6989.3-2019, Air Dan Air Limbah Bagian 3: Cara Uji Padatan Tersuspensi Total (Total Suspended Solids, TSS) Secara </w:t>
      </w:r>
      <w:r w:rsidRPr="000A3593">
        <w:rPr>
          <w:rFonts w:ascii="Times New Roman" w:hAnsi="Times New Roman" w:cs="Times New Roman"/>
          <w:i/>
          <w:iCs/>
          <w:noProof/>
        </w:rPr>
        <w:t>Gravimetri</w:t>
      </w:r>
      <w:r w:rsidRPr="000A3593">
        <w:rPr>
          <w:rFonts w:ascii="Times New Roman" w:hAnsi="Times New Roman" w:cs="Times New Roman"/>
          <w:noProof/>
        </w:rPr>
        <w:t>. Scribd. https://www.scribd.com/document/743666941/7-SNI-6989-3-2019-tentang-Air-dan-Air-Limbah-Bagian-3-Cara-uji-padatan-tersuspensi-total-total-suspended-solids-TSS-secara-gravimetri?_gl=1*1i44ahq*_gcl_au*MTQ5MzQyNDUwMS4xNzQ3NDkxMDg5LjY0OTQzMDQ2NS4xNzQ3ODg1MzYyL</w:t>
      </w:r>
    </w:p>
    <w:p w14:paraId="05A075F5"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Badan Standardisasi Nasional. (2021). </w:t>
      </w:r>
      <w:r w:rsidRPr="000A3593">
        <w:rPr>
          <w:rFonts w:ascii="Times New Roman" w:hAnsi="Times New Roman" w:cs="Times New Roman"/>
          <w:i/>
          <w:iCs/>
          <w:noProof/>
        </w:rPr>
        <w:t>SNI 6989.31-2021, Air dan air limbah Bagian 31: Cara uji kadar ortofosfat dan total fosfor menggunakan spektrofotometer dengan reduksi asam askorbat</w:t>
      </w:r>
      <w:r w:rsidRPr="000A3593">
        <w:rPr>
          <w:rFonts w:ascii="Times New Roman" w:hAnsi="Times New Roman" w:cs="Times New Roman"/>
          <w:noProof/>
        </w:rPr>
        <w:t>. Scribd. https://www.scribd.com/document/558055418/SNI-6989-31-2021-Cara-Uji-Ortofosfat-Dan-Total-Fosfor-Menggunakan-Spektrofotometer-Dgn-Reduksi-Asam-Askorbat</w:t>
      </w:r>
    </w:p>
    <w:p w14:paraId="77D9F1EC"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Darmawan, A., Siagian, R. A., Riyadi, S., &amp; Wakidah, R. N. (2023). Simulasi Software PLC Dan HMI SIEMENS TIA Portal Pada Proses Netralisasi pH Air Limbah. </w:t>
      </w:r>
      <w:r w:rsidRPr="000A3593">
        <w:rPr>
          <w:rFonts w:ascii="Times New Roman" w:hAnsi="Times New Roman" w:cs="Times New Roman"/>
          <w:i/>
          <w:iCs/>
          <w:noProof/>
        </w:rPr>
        <w:t>Jurnal Tecnoscienza</w:t>
      </w:r>
      <w:r w:rsidRPr="000A3593">
        <w:rPr>
          <w:rFonts w:ascii="Times New Roman" w:hAnsi="Times New Roman" w:cs="Times New Roman"/>
          <w:noProof/>
        </w:rPr>
        <w:t xml:space="preserve">, </w:t>
      </w:r>
      <w:r w:rsidRPr="000A3593">
        <w:rPr>
          <w:rFonts w:ascii="Times New Roman" w:hAnsi="Times New Roman" w:cs="Times New Roman"/>
          <w:i/>
          <w:iCs/>
          <w:noProof/>
        </w:rPr>
        <w:t>8</w:t>
      </w:r>
      <w:r w:rsidRPr="000A3593">
        <w:rPr>
          <w:rFonts w:ascii="Times New Roman" w:hAnsi="Times New Roman" w:cs="Times New Roman"/>
          <w:noProof/>
        </w:rPr>
        <w:t>(1), 145–156.</w:t>
      </w:r>
    </w:p>
    <w:p w14:paraId="7F22D43B"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Ekoputri, S. F., Rahmatunnissa, A., Nulfaidah, F., Ratnasari, Y., Djaeni, M., &amp; Sari, D. A. (2023). PengEkoputri, S. F., Rahmatunnissa, A., Nulfaidah, F., Ratnasari, Y., Djaeni, M., &amp; Sari, D. A. (2023). Pengolahan Air Limbah dengan Metode Koagulasi Flokulasi pada Industri Kimia. Jurnal Serambi Engineering, 9(1), 7781–7787. https://doi.org/10.32672/jse. </w:t>
      </w:r>
      <w:r w:rsidRPr="000A3593">
        <w:rPr>
          <w:rFonts w:ascii="Times New Roman" w:hAnsi="Times New Roman" w:cs="Times New Roman"/>
          <w:i/>
          <w:iCs/>
          <w:noProof/>
        </w:rPr>
        <w:t>Jurnal Serambi Engineering</w:t>
      </w:r>
      <w:r w:rsidRPr="000A3593">
        <w:rPr>
          <w:rFonts w:ascii="Times New Roman" w:hAnsi="Times New Roman" w:cs="Times New Roman"/>
          <w:noProof/>
        </w:rPr>
        <w:t xml:space="preserve">, </w:t>
      </w:r>
      <w:r w:rsidRPr="000A3593">
        <w:rPr>
          <w:rFonts w:ascii="Times New Roman" w:hAnsi="Times New Roman" w:cs="Times New Roman"/>
          <w:i/>
          <w:iCs/>
          <w:noProof/>
        </w:rPr>
        <w:t>9</w:t>
      </w:r>
      <w:r w:rsidRPr="000A3593">
        <w:rPr>
          <w:rFonts w:ascii="Times New Roman" w:hAnsi="Times New Roman" w:cs="Times New Roman"/>
          <w:noProof/>
        </w:rPr>
        <w:t>(1), 7781–7787.</w:t>
      </w:r>
    </w:p>
    <w:p w14:paraId="7634D20B"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H.M. Soeparman; Suparmin. (2001). </w:t>
      </w:r>
      <w:r w:rsidRPr="000A3593">
        <w:rPr>
          <w:rFonts w:ascii="Times New Roman" w:hAnsi="Times New Roman" w:cs="Times New Roman"/>
          <w:i/>
          <w:iCs/>
          <w:noProof/>
        </w:rPr>
        <w:t>Pembuangan tinja dan limbah cair: suatu pengantar - Soeparman - Google Books</w:t>
      </w:r>
      <w:r w:rsidRPr="000A3593">
        <w:rPr>
          <w:rFonts w:ascii="Times New Roman" w:hAnsi="Times New Roman" w:cs="Times New Roman"/>
          <w:noProof/>
        </w:rPr>
        <w:t>. Buku Kedokteran EGC. https://books.google.co.id/books?id=UuHyLv3yn_UC&amp;printsec=frontcover&amp;source=gbs_ge_summary_r&amp;cad=0#v=onepage&amp;q&amp;f=false</w:t>
      </w:r>
    </w:p>
    <w:p w14:paraId="636ADE83"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Hakim, L., Rahayu, A., Jamilatun, S., Sisca, V., &amp; Fajri, J. A. (2025). Integrating ammonium-based polymer with phytoremediation for phosphate and chemical oxygen demand reduction in palm oil mill effluent. </w:t>
      </w:r>
      <w:r w:rsidRPr="000A3593">
        <w:rPr>
          <w:rFonts w:ascii="Times New Roman" w:hAnsi="Times New Roman" w:cs="Times New Roman"/>
          <w:i/>
          <w:iCs/>
          <w:noProof/>
        </w:rPr>
        <w:t>Journal of Ecological Engineering</w:t>
      </w:r>
      <w:r w:rsidRPr="000A3593">
        <w:rPr>
          <w:rFonts w:ascii="Times New Roman" w:hAnsi="Times New Roman" w:cs="Times New Roman"/>
          <w:noProof/>
        </w:rPr>
        <w:t xml:space="preserve">, </w:t>
      </w:r>
      <w:r w:rsidRPr="000A3593">
        <w:rPr>
          <w:rFonts w:ascii="Times New Roman" w:hAnsi="Times New Roman" w:cs="Times New Roman"/>
          <w:i/>
          <w:iCs/>
          <w:noProof/>
        </w:rPr>
        <w:t>26</w:t>
      </w:r>
      <w:r w:rsidRPr="000A3593">
        <w:rPr>
          <w:rFonts w:ascii="Times New Roman" w:hAnsi="Times New Roman" w:cs="Times New Roman"/>
          <w:noProof/>
        </w:rPr>
        <w:t>(1), 46–58. https://doi.org/10.12911/22998993/195213</w:t>
      </w:r>
    </w:p>
    <w:p w14:paraId="15E744CC"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Harahap, M. R., Amanda, L. D., &amp; Matondang, A. H. (2022). Analisis Kadar Cod (Chemical Oxygen Demand) Dan Tss (Total Suspended Solid) Pada Limbah Cair Dengan Menggunakan Spektrofotometer Uv-Vis. </w:t>
      </w:r>
      <w:r w:rsidRPr="000A3593">
        <w:rPr>
          <w:rFonts w:ascii="Times New Roman" w:hAnsi="Times New Roman" w:cs="Times New Roman"/>
          <w:i/>
          <w:iCs/>
          <w:noProof/>
        </w:rPr>
        <w:t>Amina</w:t>
      </w:r>
      <w:r w:rsidRPr="000A3593">
        <w:rPr>
          <w:rFonts w:ascii="Times New Roman" w:hAnsi="Times New Roman" w:cs="Times New Roman"/>
          <w:noProof/>
        </w:rPr>
        <w:t xml:space="preserve">, </w:t>
      </w:r>
      <w:r w:rsidRPr="000A3593">
        <w:rPr>
          <w:rFonts w:ascii="Times New Roman" w:hAnsi="Times New Roman" w:cs="Times New Roman"/>
          <w:i/>
          <w:iCs/>
          <w:noProof/>
        </w:rPr>
        <w:t>2</w:t>
      </w:r>
      <w:r w:rsidRPr="000A3593">
        <w:rPr>
          <w:rFonts w:ascii="Times New Roman" w:hAnsi="Times New Roman" w:cs="Times New Roman"/>
          <w:noProof/>
        </w:rPr>
        <w:t>(2), 79–83. https://doi.org/10.22373/amina.v2i2.772</w:t>
      </w:r>
    </w:p>
    <w:p w14:paraId="64470D97"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Hermansyah, M. H., Panca Putri, Y., Arif Setiawan, A., Eddy, S., Jumingin, J., &amp; Saputra, W. (2024). Uji Padatan Tersuspensi Total (TSS) Pada Sampel Air Limbah Sawit Secara Gravimetri. </w:t>
      </w:r>
      <w:r w:rsidRPr="000A3593">
        <w:rPr>
          <w:rFonts w:ascii="Times New Roman" w:hAnsi="Times New Roman" w:cs="Times New Roman"/>
          <w:i/>
          <w:iCs/>
          <w:noProof/>
        </w:rPr>
        <w:t>Environmental Science Journal (Esjo) : Jurnal Ilmu Lingkungan</w:t>
      </w:r>
      <w:r w:rsidRPr="000A3593">
        <w:rPr>
          <w:rFonts w:ascii="Times New Roman" w:hAnsi="Times New Roman" w:cs="Times New Roman"/>
          <w:noProof/>
        </w:rPr>
        <w:t xml:space="preserve">, </w:t>
      </w:r>
      <w:r w:rsidRPr="000A3593">
        <w:rPr>
          <w:rFonts w:ascii="Times New Roman" w:hAnsi="Times New Roman" w:cs="Times New Roman"/>
          <w:i/>
          <w:iCs/>
          <w:noProof/>
        </w:rPr>
        <w:t>05</w:t>
      </w:r>
      <w:r w:rsidRPr="000A3593">
        <w:rPr>
          <w:rFonts w:ascii="Times New Roman" w:hAnsi="Times New Roman" w:cs="Times New Roman"/>
          <w:noProof/>
        </w:rPr>
        <w:t>, 27–33. https://doi.org/10.31851/esjo.v2i2.15828</w:t>
      </w:r>
    </w:p>
    <w:p w14:paraId="14E13EA3"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Hutabarat, D. M., Witasari, W. S., &amp; Baskoro, R. (2023). Pengaruh Jenis Koagulan Dan Variasi Ph Terhadap Kualitas Limbah Cair Di Instalasi Pengolahan Air </w:t>
      </w:r>
      <w:r w:rsidRPr="000A3593">
        <w:rPr>
          <w:rFonts w:ascii="Times New Roman" w:hAnsi="Times New Roman" w:cs="Times New Roman"/>
          <w:noProof/>
        </w:rPr>
        <w:lastRenderedPageBreak/>
        <w:t xml:space="preserve">Limbah Pt Kawasan Industri Intiland. </w:t>
      </w:r>
      <w:r w:rsidRPr="000A3593">
        <w:rPr>
          <w:rFonts w:ascii="Times New Roman" w:hAnsi="Times New Roman" w:cs="Times New Roman"/>
          <w:i/>
          <w:iCs/>
          <w:noProof/>
        </w:rPr>
        <w:t>DISTILAT: Jurnal Teknologi Separasi</w:t>
      </w:r>
      <w:r w:rsidRPr="000A3593">
        <w:rPr>
          <w:rFonts w:ascii="Times New Roman" w:hAnsi="Times New Roman" w:cs="Times New Roman"/>
          <w:noProof/>
        </w:rPr>
        <w:t xml:space="preserve">, </w:t>
      </w:r>
      <w:r w:rsidRPr="000A3593">
        <w:rPr>
          <w:rFonts w:ascii="Times New Roman" w:hAnsi="Times New Roman" w:cs="Times New Roman"/>
          <w:i/>
          <w:iCs/>
          <w:noProof/>
        </w:rPr>
        <w:t>8</w:t>
      </w:r>
      <w:r w:rsidRPr="000A3593">
        <w:rPr>
          <w:rFonts w:ascii="Times New Roman" w:hAnsi="Times New Roman" w:cs="Times New Roman"/>
          <w:noProof/>
        </w:rPr>
        <w:t>(3), 588–594. https://doi.org/10.33795/distilat.v8i3.464</w:t>
      </w:r>
    </w:p>
    <w:p w14:paraId="202CB275"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Muhaimin, M., Prayoga, R. A., &amp; Eniati, E. (2022). Determination of Chemical Oxygen Demand (COD) Concentration in Domestic Wastewater Using UV-Vis Spectrophotometry Method Based On The Effect Of Reflux Time And Preservation Time. </w:t>
      </w:r>
      <w:r w:rsidRPr="000A3593">
        <w:rPr>
          <w:rFonts w:ascii="Times New Roman" w:hAnsi="Times New Roman" w:cs="Times New Roman"/>
          <w:i/>
          <w:iCs/>
          <w:noProof/>
        </w:rPr>
        <w:t>Stannum : Jurnal Sains Dan Terapan Kimia</w:t>
      </w:r>
      <w:r w:rsidRPr="000A3593">
        <w:rPr>
          <w:rFonts w:ascii="Times New Roman" w:hAnsi="Times New Roman" w:cs="Times New Roman"/>
          <w:noProof/>
        </w:rPr>
        <w:t xml:space="preserve">, </w:t>
      </w:r>
      <w:r w:rsidRPr="000A3593">
        <w:rPr>
          <w:rFonts w:ascii="Times New Roman" w:hAnsi="Times New Roman" w:cs="Times New Roman"/>
          <w:i/>
          <w:iCs/>
          <w:noProof/>
        </w:rPr>
        <w:t>4</w:t>
      </w:r>
      <w:r w:rsidRPr="000A3593">
        <w:rPr>
          <w:rFonts w:ascii="Times New Roman" w:hAnsi="Times New Roman" w:cs="Times New Roman"/>
          <w:noProof/>
        </w:rPr>
        <w:t>(1), 13–18. https://doi.org/10.33019/jstk.v4i1.2866</w:t>
      </w:r>
    </w:p>
    <w:p w14:paraId="6DC6F1AA"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Muliyadi, M. (2020). The Effectiveness Comparison of Type of Treatments in Decreasing of Total Dissolved Solid (TDS) and Total Suspended Solid (TSS) in Household Wastewater. </w:t>
      </w:r>
      <w:r w:rsidRPr="000A3593">
        <w:rPr>
          <w:rFonts w:ascii="Times New Roman" w:hAnsi="Times New Roman" w:cs="Times New Roman"/>
          <w:i/>
          <w:iCs/>
          <w:noProof/>
        </w:rPr>
        <w:t>Indian Journal of Public Health Research &amp; Development</w:t>
      </w:r>
      <w:r w:rsidRPr="000A3593">
        <w:rPr>
          <w:rFonts w:ascii="Times New Roman" w:hAnsi="Times New Roman" w:cs="Times New Roman"/>
          <w:noProof/>
        </w:rPr>
        <w:t xml:space="preserve">, </w:t>
      </w:r>
      <w:r w:rsidRPr="000A3593">
        <w:rPr>
          <w:rFonts w:ascii="Times New Roman" w:hAnsi="Times New Roman" w:cs="Times New Roman"/>
          <w:i/>
          <w:iCs/>
          <w:noProof/>
        </w:rPr>
        <w:t>11</w:t>
      </w:r>
      <w:r w:rsidRPr="000A3593">
        <w:rPr>
          <w:rFonts w:ascii="Times New Roman" w:hAnsi="Times New Roman" w:cs="Times New Roman"/>
          <w:noProof/>
        </w:rPr>
        <w:t>(3), 2164. https://doi.org/10.37506/IJPHRD.V11I3.2572</w:t>
      </w:r>
    </w:p>
    <w:p w14:paraId="04320BAF"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Quraini, N., Busyairi, M., &amp; Adnan, F. (2022). Evaluasi Kinerja Instalasi Pengolahan Air Limbah (Ipal) Komunal Berbasis Masyarakat Kelurahan Masjid Samarinda Seberang. </w:t>
      </w:r>
      <w:r w:rsidRPr="000A3593">
        <w:rPr>
          <w:rFonts w:ascii="Times New Roman" w:hAnsi="Times New Roman" w:cs="Times New Roman"/>
          <w:i/>
          <w:iCs/>
          <w:noProof/>
        </w:rPr>
        <w:t>Jurnal Teknologi Lingkungan UNMUL</w:t>
      </w:r>
      <w:r w:rsidRPr="000A3593">
        <w:rPr>
          <w:rFonts w:ascii="Times New Roman" w:hAnsi="Times New Roman" w:cs="Times New Roman"/>
          <w:noProof/>
        </w:rPr>
        <w:t xml:space="preserve">, </w:t>
      </w:r>
      <w:r w:rsidRPr="000A3593">
        <w:rPr>
          <w:rFonts w:ascii="Times New Roman" w:hAnsi="Times New Roman" w:cs="Times New Roman"/>
          <w:i/>
          <w:iCs/>
          <w:noProof/>
        </w:rPr>
        <w:t>6</w:t>
      </w:r>
      <w:r w:rsidRPr="000A3593">
        <w:rPr>
          <w:rFonts w:ascii="Times New Roman" w:hAnsi="Times New Roman" w:cs="Times New Roman"/>
          <w:noProof/>
        </w:rPr>
        <w:t>(1), 1. https://doi.org/10.30872/jtlunmul.v6i1.7231</w:t>
      </w:r>
    </w:p>
    <w:p w14:paraId="0EF6F50B"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Rosadi, S. N. S., Mutiari, D., Yuliarahma, T., &amp; Madania, A. A. (2021). Pemanfaatan Air Bekas Cuci Piring Sebagai Pengganti Air Bersih Untuk Penyiraman Tanaman Di Edupark Gemolong. </w:t>
      </w:r>
      <w:r w:rsidRPr="000A3593">
        <w:rPr>
          <w:rFonts w:ascii="Times New Roman" w:hAnsi="Times New Roman" w:cs="Times New Roman"/>
          <w:i/>
          <w:iCs/>
          <w:noProof/>
        </w:rPr>
        <w:t>Simposium Nasional RAPI</w:t>
      </w:r>
      <w:r w:rsidRPr="000A3593">
        <w:rPr>
          <w:rFonts w:ascii="Times New Roman" w:hAnsi="Times New Roman" w:cs="Times New Roman"/>
          <w:noProof/>
        </w:rPr>
        <w:t xml:space="preserve">, </w:t>
      </w:r>
      <w:r w:rsidRPr="000A3593">
        <w:rPr>
          <w:rFonts w:ascii="Times New Roman" w:hAnsi="Times New Roman" w:cs="Times New Roman"/>
          <w:i/>
          <w:iCs/>
          <w:noProof/>
        </w:rPr>
        <w:t>1</w:t>
      </w:r>
      <w:r w:rsidRPr="000A3593">
        <w:rPr>
          <w:rFonts w:ascii="Times New Roman" w:hAnsi="Times New Roman" w:cs="Times New Roman"/>
          <w:noProof/>
        </w:rPr>
        <w:t>, 263–267. https://proceedings.ums.ac.id/index.php/rapi/article/view/170</w:t>
      </w:r>
    </w:p>
    <w:p w14:paraId="332370E0"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Said, I. (2017). </w:t>
      </w:r>
      <w:r w:rsidRPr="000A3593">
        <w:rPr>
          <w:rFonts w:ascii="Times New Roman" w:hAnsi="Times New Roman" w:cs="Times New Roman"/>
          <w:i/>
          <w:iCs/>
          <w:noProof/>
        </w:rPr>
        <w:t>Said: Teknologi Pengolahan Air Limbah: Teori dan Aplikasi - Google Scholar</w:t>
      </w:r>
      <w:r w:rsidRPr="000A3593">
        <w:rPr>
          <w:rFonts w:ascii="Times New Roman" w:hAnsi="Times New Roman" w:cs="Times New Roman"/>
          <w:noProof/>
        </w:rPr>
        <w:t>. Erlangga. https://scholar.google.com/scholar?hl=en&amp;as_sdt=0,5&amp;cluster=14365799029016621358</w:t>
      </w:r>
    </w:p>
    <w:p w14:paraId="71AE1EF5"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Sappewali; Sukmawati; C. Selry; Sitti Aminah. (2024). </w:t>
      </w:r>
      <w:r w:rsidRPr="000A3593">
        <w:rPr>
          <w:rFonts w:ascii="Times New Roman" w:hAnsi="Times New Roman" w:cs="Times New Roman"/>
          <w:i/>
          <w:iCs/>
          <w:noProof/>
        </w:rPr>
        <w:t>Jurnal Ilmu Alam dan Lingkungan Efektivitas Instalasi Pengolahan Air Limbah ( IPAL ) Industri Berdasarkan Parameter Chemical Oxygen Demand , Total Solid Suspended dan Derajat</w:t>
      </w:r>
      <w:r w:rsidRPr="000A3593">
        <w:rPr>
          <w:rFonts w:ascii="Times New Roman" w:hAnsi="Times New Roman" w:cs="Times New Roman"/>
          <w:noProof/>
        </w:rPr>
        <w:t xml:space="preserve">. </w:t>
      </w:r>
      <w:r w:rsidRPr="000A3593">
        <w:rPr>
          <w:rFonts w:ascii="Times New Roman" w:hAnsi="Times New Roman" w:cs="Times New Roman"/>
          <w:i/>
          <w:iCs/>
          <w:noProof/>
        </w:rPr>
        <w:t>15</w:t>
      </w:r>
      <w:r w:rsidRPr="000A3593">
        <w:rPr>
          <w:rFonts w:ascii="Times New Roman" w:hAnsi="Times New Roman" w:cs="Times New Roman"/>
          <w:noProof/>
        </w:rPr>
        <w:t>(1), 58–64.</w:t>
      </w:r>
    </w:p>
    <w:p w14:paraId="3FE69830"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Wardani, A. M. C., &amp; Putra, C. (2022). INOVASI MANAJEMEN AIR BERKELANJUTAN PADA PENGEMBANGAN KAWASAN DI INDONESIA. </w:t>
      </w:r>
      <w:r w:rsidRPr="000A3593">
        <w:rPr>
          <w:rFonts w:ascii="Times New Roman" w:hAnsi="Times New Roman" w:cs="Times New Roman"/>
          <w:i/>
          <w:iCs/>
          <w:noProof/>
        </w:rPr>
        <w:t>Widya Teknik</w:t>
      </w:r>
      <w:r w:rsidRPr="000A3593">
        <w:rPr>
          <w:rFonts w:ascii="Times New Roman" w:hAnsi="Times New Roman" w:cs="Times New Roman"/>
          <w:noProof/>
        </w:rPr>
        <w:t xml:space="preserve">, </w:t>
      </w:r>
      <w:r w:rsidRPr="000A3593">
        <w:rPr>
          <w:rFonts w:ascii="Times New Roman" w:hAnsi="Times New Roman" w:cs="Times New Roman"/>
          <w:i/>
          <w:iCs/>
          <w:noProof/>
        </w:rPr>
        <w:t>17</w:t>
      </w:r>
      <w:r w:rsidRPr="000A3593">
        <w:rPr>
          <w:rFonts w:ascii="Times New Roman" w:hAnsi="Times New Roman" w:cs="Times New Roman"/>
          <w:noProof/>
        </w:rPr>
        <w:t>(01), 35–42. https://doi.org/10.32795/WIDYATEKNIK.V17I01.2974</w:t>
      </w:r>
    </w:p>
    <w:p w14:paraId="0C693498"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Zevhiana, A. A., &amp; Rosariawari, F. (2023). Upaya Pengolahan Dan Pemanfaatan Air Limbah Domestik Pada Industri AMDK Dan Beverages Efforts To Treatment And Utilize Domestic Wastewater In The AMDK And Beverages Industry. </w:t>
      </w:r>
      <w:r w:rsidRPr="000A3593">
        <w:rPr>
          <w:rFonts w:ascii="Times New Roman" w:hAnsi="Times New Roman" w:cs="Times New Roman"/>
          <w:i/>
          <w:iCs/>
          <w:noProof/>
        </w:rPr>
        <w:t>CHEMVIRO: Jurnal Kimia Dan Ilmu Lingkungan</w:t>
      </w:r>
      <w:r w:rsidRPr="000A3593">
        <w:rPr>
          <w:rFonts w:ascii="Times New Roman" w:hAnsi="Times New Roman" w:cs="Times New Roman"/>
          <w:noProof/>
        </w:rPr>
        <w:t xml:space="preserve">, </w:t>
      </w:r>
      <w:r w:rsidRPr="000A3593">
        <w:rPr>
          <w:rFonts w:ascii="Times New Roman" w:hAnsi="Times New Roman" w:cs="Times New Roman"/>
          <w:i/>
          <w:iCs/>
          <w:noProof/>
        </w:rPr>
        <w:t>1</w:t>
      </w:r>
      <w:r w:rsidRPr="000A3593">
        <w:rPr>
          <w:rFonts w:ascii="Times New Roman" w:hAnsi="Times New Roman" w:cs="Times New Roman"/>
          <w:noProof/>
        </w:rPr>
        <w:t>(2), 36–46.</w:t>
      </w:r>
    </w:p>
    <w:p w14:paraId="3B1365D0" w14:textId="77777777" w:rsidR="000A3593" w:rsidRPr="000A3593" w:rsidRDefault="000A3593" w:rsidP="000A3593">
      <w:pPr>
        <w:widowControl w:val="0"/>
        <w:autoSpaceDE w:val="0"/>
        <w:autoSpaceDN w:val="0"/>
        <w:adjustRightInd w:val="0"/>
        <w:spacing w:after="240"/>
        <w:ind w:left="480" w:hanging="480"/>
        <w:rPr>
          <w:rFonts w:ascii="Times New Roman" w:hAnsi="Times New Roman" w:cs="Times New Roman"/>
          <w:noProof/>
        </w:rPr>
      </w:pPr>
      <w:r w:rsidRPr="000A3593">
        <w:rPr>
          <w:rFonts w:ascii="Times New Roman" w:hAnsi="Times New Roman" w:cs="Times New Roman"/>
          <w:noProof/>
        </w:rPr>
        <w:t xml:space="preserve">Zulfikar Luthfi, M., Setiadi, T., &amp; Nurry, D. F. (2023). Removal of Ammonium and Phosphate from Synthetic Wastewater of Complex Fertilizer Industry Through </w:t>
      </w:r>
      <w:r w:rsidRPr="000A3593">
        <w:rPr>
          <w:rFonts w:ascii="Times New Roman" w:hAnsi="Times New Roman" w:cs="Times New Roman"/>
          <w:noProof/>
        </w:rPr>
        <w:t xml:space="preserve">Struvite Crystallization Process. </w:t>
      </w:r>
      <w:r w:rsidRPr="000A3593">
        <w:rPr>
          <w:rFonts w:ascii="Times New Roman" w:hAnsi="Times New Roman" w:cs="Times New Roman"/>
          <w:i/>
          <w:iCs/>
          <w:noProof/>
        </w:rPr>
        <w:t>Jurnal Riset Teknologi Pencegahan Pencemaran Industri</w:t>
      </w:r>
      <w:r w:rsidRPr="000A3593">
        <w:rPr>
          <w:rFonts w:ascii="Times New Roman" w:hAnsi="Times New Roman" w:cs="Times New Roman"/>
          <w:noProof/>
        </w:rPr>
        <w:t xml:space="preserve">, </w:t>
      </w:r>
      <w:r w:rsidRPr="000A3593">
        <w:rPr>
          <w:rFonts w:ascii="Times New Roman" w:hAnsi="Times New Roman" w:cs="Times New Roman"/>
          <w:i/>
          <w:iCs/>
          <w:noProof/>
        </w:rPr>
        <w:t>14</w:t>
      </w:r>
      <w:r w:rsidRPr="000A3593">
        <w:rPr>
          <w:rFonts w:ascii="Times New Roman" w:hAnsi="Times New Roman" w:cs="Times New Roman"/>
          <w:noProof/>
        </w:rPr>
        <w:t>(2), 23–32. https://doi.org/10.21771/jrtppi.2023.v14.no2.p23-32</w:t>
      </w:r>
    </w:p>
    <w:p w14:paraId="3BA1B512" w14:textId="0ACF28B0" w:rsidR="003F3849" w:rsidRPr="00E15C2B" w:rsidRDefault="00C31ECD" w:rsidP="003F3849">
      <w:pPr>
        <w:widowControl w:val="0"/>
        <w:autoSpaceDE w:val="0"/>
        <w:autoSpaceDN w:val="0"/>
        <w:adjustRightInd w:val="0"/>
        <w:ind w:left="480" w:hanging="480"/>
        <w:rPr>
          <w:rFonts w:ascii="Times New Roman" w:eastAsia="Times New Roman" w:hAnsi="Times New Roman" w:cs="Times New Roman"/>
          <w:b/>
        </w:rPr>
      </w:pPr>
      <w:r>
        <w:rPr>
          <w:rFonts w:ascii="Times New Roman" w:eastAsia="Times New Roman" w:hAnsi="Times New Roman" w:cs="Times New Roman"/>
          <w:b/>
        </w:rPr>
        <w:fldChar w:fldCharType="end"/>
      </w:r>
      <w:r w:rsidR="003F3849" w:rsidRPr="00E15C2B">
        <w:rPr>
          <w:rFonts w:ascii="Times New Roman" w:eastAsia="Times New Roman" w:hAnsi="Times New Roman" w:cs="Times New Roman"/>
          <w:b/>
        </w:rPr>
        <w:t xml:space="preserve"> </w:t>
      </w:r>
    </w:p>
    <w:p w14:paraId="4E4005AC" w14:textId="46D37AD7" w:rsidR="00E15C2B" w:rsidRPr="00E15C2B" w:rsidRDefault="00E15C2B">
      <w:pPr>
        <w:rPr>
          <w:rFonts w:ascii="Times New Roman" w:eastAsia="Times New Roman" w:hAnsi="Times New Roman" w:cs="Times New Roman"/>
          <w:b/>
        </w:rPr>
      </w:pPr>
    </w:p>
    <w:sectPr w:rsidR="00E15C2B" w:rsidRPr="00E15C2B" w:rsidSect="003A7AAB">
      <w:type w:val="continuous"/>
      <w:pgSz w:w="11879" w:h="16817"/>
      <w:pgMar w:top="1305" w:right="734" w:bottom="1134" w:left="734" w:header="737" w:footer="737" w:gutter="0"/>
      <w:pgNumType w:start="28"/>
      <w:cols w:num="2" w:space="720" w:equalWidth="0">
        <w:col w:w="4950" w:space="510"/>
        <w:col w:w="4950" w:space="0"/>
      </w:cols>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onim" w:date="2025-06-22T04:59:00Z" w:initials="A">
    <w:p w14:paraId="022774DC" w14:textId="3FAED606" w:rsidR="000F5D40" w:rsidRDefault="000F5D40">
      <w:pPr>
        <w:pStyle w:val="CommentText"/>
      </w:pPr>
      <w:r>
        <w:rPr>
          <w:rStyle w:val="CommentReference"/>
        </w:rPr>
        <w:annotationRef/>
      </w:r>
      <w:r w:rsidRPr="000F5D40">
        <w:t xml:space="preserve">Kalimat awal masih terlalu umum. Akan lebih baik jika dijelaskan </w:t>
      </w:r>
      <w:r w:rsidRPr="000F5D40">
        <w:rPr>
          <w:b/>
          <w:bCs/>
        </w:rPr>
        <w:t>dampak langsung</w:t>
      </w:r>
      <w:r w:rsidRPr="000F5D40">
        <w:t xml:space="preserve"> atau risiko dari limbah AMDK dan isotonik yang tidak diolah dengan baik, misalnya terhadap ekosistem air atau kesehatan masyarakat.</w:t>
      </w:r>
    </w:p>
  </w:comment>
  <w:comment w:id="4" w:author="Anonim" w:date="2025-06-22T05:00:00Z" w:initials="A">
    <w:p w14:paraId="38A4BAF3" w14:textId="009104F8" w:rsidR="00DC61E7" w:rsidRDefault="00DC61E7">
      <w:pPr>
        <w:pStyle w:val="CommentText"/>
      </w:pPr>
      <w:r>
        <w:rPr>
          <w:rStyle w:val="CommentReference"/>
        </w:rPr>
        <w:annotationRef/>
      </w:r>
      <w:r w:rsidRPr="00DC61E7">
        <w:t>Metode bisa diringkas. Tidak perlu menyebutkan semua metode uji jika tidak relevan untuk tujuan utama abstrak.</w:t>
      </w:r>
    </w:p>
  </w:comment>
  <w:comment w:id="5" w:author="Anonim" w:date="2025-06-22T05:00:00Z" w:initials="A">
    <w:p w14:paraId="192664FC" w14:textId="30909E46" w:rsidR="00DC61E7" w:rsidRDefault="00DC61E7">
      <w:pPr>
        <w:pStyle w:val="CommentText"/>
      </w:pPr>
      <w:r>
        <w:rPr>
          <w:rStyle w:val="CommentReference"/>
        </w:rPr>
        <w:annotationRef/>
      </w:r>
      <w:r w:rsidRPr="00DC61E7">
        <w:t>Kalimat simpulan belum memberikan rekomendasi yang kuat atau arah tindak lanjut.</w:t>
      </w:r>
    </w:p>
  </w:comment>
  <w:comment w:id="6" w:author="Anonim" w:date="2025-06-22T05:00:00Z" w:initials="A">
    <w:p w14:paraId="34C8B52D" w14:textId="5DD2B111" w:rsidR="00DC61E7" w:rsidRDefault="00DC61E7">
      <w:pPr>
        <w:pStyle w:val="CommentText"/>
      </w:pPr>
      <w:r>
        <w:rPr>
          <w:rStyle w:val="CommentReference"/>
        </w:rPr>
        <w:annotationRef/>
      </w:r>
      <w:r>
        <w:t>Sesuaikan dengan revisi abstak bahasa indonesia</w:t>
      </w:r>
    </w:p>
  </w:comment>
  <w:comment w:id="8" w:author="Anonim" w:date="2025-06-22T05:01:00Z" w:initials="A">
    <w:p w14:paraId="76DFD075" w14:textId="602F91C2" w:rsidR="00DC61E7" w:rsidRDefault="00DC61E7">
      <w:pPr>
        <w:pStyle w:val="CommentText"/>
      </w:pPr>
      <w:r>
        <w:rPr>
          <w:rStyle w:val="CommentReference"/>
        </w:rPr>
        <w:annotationRef/>
      </w:r>
      <w:r>
        <w:t>Untuk memperjelas singkatan, capslock tiap awal kalimat</w:t>
      </w:r>
    </w:p>
  </w:comment>
  <w:comment w:id="10" w:author="Anonim" w:date="2025-06-22T05:01:00Z" w:initials="A">
    <w:p w14:paraId="1BF7980B" w14:textId="4F5C26D9" w:rsidR="00DC61E7" w:rsidRDefault="00DC61E7">
      <w:pPr>
        <w:pStyle w:val="CommentText"/>
      </w:pPr>
      <w:r>
        <w:rPr>
          <w:rStyle w:val="CommentReference"/>
        </w:rPr>
        <w:annotationRef/>
      </w:r>
      <w:r>
        <w:t>italic</w:t>
      </w:r>
    </w:p>
  </w:comment>
  <w:comment w:id="14" w:author="Anonim" w:date="2025-06-22T05:03:00Z" w:initials="A">
    <w:p w14:paraId="1D4B29D4" w14:textId="53EA160F" w:rsidR="00DC61E7" w:rsidRDefault="00DC61E7">
      <w:pPr>
        <w:pStyle w:val="CommentText"/>
      </w:pPr>
      <w:r>
        <w:rPr>
          <w:rStyle w:val="CommentReference"/>
        </w:rPr>
        <w:annotationRef/>
      </w:r>
      <w:r>
        <w:t>apakah ada penelitian sejenis yang menggunakan metode yang sama? Jika ada cantumkan untuk memperkuat pengambilan metode yang dilakukan</w:t>
      </w:r>
    </w:p>
  </w:comment>
  <w:comment w:id="15" w:author="Anonim" w:date="2025-06-22T05:04:00Z" w:initials="A">
    <w:p w14:paraId="565D223A" w14:textId="3E2EF9AB" w:rsidR="00DC61E7" w:rsidRDefault="00DC61E7">
      <w:pPr>
        <w:pStyle w:val="CommentText"/>
      </w:pPr>
      <w:r>
        <w:rPr>
          <w:rStyle w:val="CommentReference"/>
        </w:rPr>
        <w:annotationRef/>
      </w:r>
      <w:r>
        <w:t>pada setiap parameter, cantumkan metode SNI atau metode yang digunakan untuk menguji setiap paameter</w:t>
      </w:r>
    </w:p>
  </w:comment>
  <w:comment w:id="16" w:author="Anonim" w:date="2025-06-22T05:10:00Z" w:initials="A">
    <w:p w14:paraId="508CA374" w14:textId="0FB7886A" w:rsidR="00DC61E7" w:rsidRDefault="00DC61E7">
      <w:pPr>
        <w:pStyle w:val="CommentText"/>
      </w:pPr>
      <w:r>
        <w:rPr>
          <w:rStyle w:val="CommentReference"/>
        </w:rPr>
        <w:annotationRef/>
      </w:r>
      <w:r>
        <w:t>cek kembali, setiap parameter pasti referensi metodenya berbeda</w:t>
      </w:r>
    </w:p>
  </w:comment>
  <w:comment w:id="17" w:author="Anonim" w:date="2025-06-22T05:12:00Z" w:initials="A">
    <w:p w14:paraId="10C4CB80" w14:textId="73C29F7C" w:rsidR="00614689" w:rsidRDefault="00614689">
      <w:pPr>
        <w:pStyle w:val="CommentText"/>
      </w:pPr>
      <w:r>
        <w:rPr>
          <w:rStyle w:val="CommentReference"/>
        </w:rPr>
        <w:annotationRef/>
      </w:r>
      <w:r>
        <w:t>cantumkan senyawa kimia amonia dan urea, seperti yang dicantumkan di fosfat</w:t>
      </w:r>
    </w:p>
  </w:comment>
  <w:comment w:id="18" w:author="Anonim" w:date="2025-06-22T05:06:00Z" w:initials="A">
    <w:p w14:paraId="2B2CF1F5" w14:textId="1219BD43" w:rsidR="00DC61E7" w:rsidRDefault="00DC61E7">
      <w:pPr>
        <w:pStyle w:val="CommentText"/>
      </w:pPr>
      <w:r>
        <w:rPr>
          <w:rStyle w:val="CommentReference"/>
        </w:rPr>
        <w:annotationRef/>
      </w:r>
      <w:r>
        <w:t>Pada gambar 2, hapus judul grafik karena judul grafik sudah di representasikan di dalam keterangan deskripsi</w:t>
      </w:r>
    </w:p>
  </w:comment>
  <w:comment w:id="19" w:author="Anonim" w:date="2025-06-22T05:11:00Z" w:initials="A">
    <w:p w14:paraId="06BD6E5E" w14:textId="43362F63" w:rsidR="00614689" w:rsidRDefault="00614689">
      <w:pPr>
        <w:pStyle w:val="CommentText"/>
      </w:pPr>
      <w:r>
        <w:rPr>
          <w:rStyle w:val="CommentReference"/>
        </w:rPr>
        <w:annotationRef/>
      </w:r>
      <w:r>
        <w:t>Italic, cek kembali kalimat yang perlu di italic</w:t>
      </w:r>
    </w:p>
  </w:comment>
  <w:comment w:id="20" w:author="Anonim" w:date="2025-06-22T05:10:00Z" w:initials="A">
    <w:p w14:paraId="3609A42F" w14:textId="44EE5847" w:rsidR="00614689" w:rsidRDefault="00614689">
      <w:pPr>
        <w:pStyle w:val="CommentText"/>
      </w:pPr>
      <w:r>
        <w:rPr>
          <w:rStyle w:val="CommentReference"/>
        </w:rPr>
        <w:annotationRef/>
      </w:r>
      <w:r>
        <w:t>Cari sumber literaturnya</w:t>
      </w:r>
    </w:p>
  </w:comment>
  <w:comment w:id="21" w:author="Anonim" w:date="2025-06-22T05:08:00Z" w:initials="A">
    <w:p w14:paraId="007E7235" w14:textId="38A29721" w:rsidR="00DC61E7" w:rsidRDefault="00DC61E7">
      <w:pPr>
        <w:pStyle w:val="CommentText"/>
      </w:pPr>
      <w:r>
        <w:rPr>
          <w:rStyle w:val="CommentReference"/>
        </w:rPr>
        <w:annotationRef/>
      </w:r>
      <w:r>
        <w:t>Ringkas simpulan, tidak perlu memunculkan sitasi, jadikan simpulan 1 pararaf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2774DC" w15:done="1"/>
  <w15:commentEx w15:paraId="38A4BAF3" w15:done="1"/>
  <w15:commentEx w15:paraId="192664FC" w15:done="1"/>
  <w15:commentEx w15:paraId="34C8B52D" w15:done="1"/>
  <w15:commentEx w15:paraId="76DFD075" w15:done="1"/>
  <w15:commentEx w15:paraId="1BF7980B" w15:done="1"/>
  <w15:commentEx w15:paraId="1D4B29D4" w15:done="1"/>
  <w15:commentEx w15:paraId="565D223A" w15:done="1"/>
  <w15:commentEx w15:paraId="508CA374" w15:done="1"/>
  <w15:commentEx w15:paraId="10C4CB80" w15:done="1"/>
  <w15:commentEx w15:paraId="2B2CF1F5" w15:done="1"/>
  <w15:commentEx w15:paraId="06BD6E5E" w15:done="1"/>
  <w15:commentEx w15:paraId="3609A42F" w15:done="1"/>
  <w15:commentEx w15:paraId="007E723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6BED5A" w16cex:dateUtc="2025-06-21T21:59:00Z"/>
  <w16cex:commentExtensible w16cex:durableId="07DDAEA4" w16cex:dateUtc="2025-06-21T22:00:00Z"/>
  <w16cex:commentExtensible w16cex:durableId="65D1B3A5" w16cex:dateUtc="2025-06-21T22:00:00Z"/>
  <w16cex:commentExtensible w16cex:durableId="5E78DEE1" w16cex:dateUtc="2025-06-21T22:00:00Z"/>
  <w16cex:commentExtensible w16cex:durableId="0D30D155" w16cex:dateUtc="2025-06-21T22:01:00Z"/>
  <w16cex:commentExtensible w16cex:durableId="222EA7B9" w16cex:dateUtc="2025-06-21T22:01:00Z"/>
  <w16cex:commentExtensible w16cex:durableId="35060AEB" w16cex:dateUtc="2025-06-21T22:03:00Z"/>
  <w16cex:commentExtensible w16cex:durableId="59F89DC1" w16cex:dateUtc="2025-06-21T22:04:00Z"/>
  <w16cex:commentExtensible w16cex:durableId="674AC063" w16cex:dateUtc="2025-06-21T22:10:00Z"/>
  <w16cex:commentExtensible w16cex:durableId="5D40C96C" w16cex:dateUtc="2025-06-21T22:12:00Z"/>
  <w16cex:commentExtensible w16cex:durableId="470E4DB6" w16cex:dateUtc="2025-06-21T22:06:00Z"/>
  <w16cex:commentExtensible w16cex:durableId="3D38863C" w16cex:dateUtc="2025-06-21T22:11:00Z"/>
  <w16cex:commentExtensible w16cex:durableId="1B2DD526" w16cex:dateUtc="2025-06-21T22:10:00Z"/>
  <w16cex:commentExtensible w16cex:durableId="1D891DD3" w16cex:dateUtc="2025-06-21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2774DC" w16cid:durableId="0D6BED5A"/>
  <w16cid:commentId w16cid:paraId="38A4BAF3" w16cid:durableId="07DDAEA4"/>
  <w16cid:commentId w16cid:paraId="192664FC" w16cid:durableId="65D1B3A5"/>
  <w16cid:commentId w16cid:paraId="34C8B52D" w16cid:durableId="5E78DEE1"/>
  <w16cid:commentId w16cid:paraId="76DFD075" w16cid:durableId="0D30D155"/>
  <w16cid:commentId w16cid:paraId="1BF7980B" w16cid:durableId="222EA7B9"/>
  <w16cid:commentId w16cid:paraId="1D4B29D4" w16cid:durableId="35060AEB"/>
  <w16cid:commentId w16cid:paraId="565D223A" w16cid:durableId="59F89DC1"/>
  <w16cid:commentId w16cid:paraId="508CA374" w16cid:durableId="674AC063"/>
  <w16cid:commentId w16cid:paraId="10C4CB80" w16cid:durableId="5D40C96C"/>
  <w16cid:commentId w16cid:paraId="2B2CF1F5" w16cid:durableId="470E4DB6"/>
  <w16cid:commentId w16cid:paraId="06BD6E5E" w16cid:durableId="3D38863C"/>
  <w16cid:commentId w16cid:paraId="3609A42F" w16cid:durableId="1B2DD526"/>
  <w16cid:commentId w16cid:paraId="007E7235" w16cid:durableId="1D891D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1A0D" w14:textId="77777777" w:rsidR="00A62D5E" w:rsidRDefault="00A62D5E">
      <w:r>
        <w:separator/>
      </w:r>
    </w:p>
  </w:endnote>
  <w:endnote w:type="continuationSeparator" w:id="0">
    <w:p w14:paraId="394B7DC7" w14:textId="77777777" w:rsidR="00A62D5E" w:rsidRDefault="00A62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7F01" w14:textId="3AB1CE82" w:rsidR="00AE365B" w:rsidRDefault="003A7AAB">
    <w:pPr>
      <w:pBdr>
        <w:top w:val="nil"/>
        <w:left w:val="nil"/>
        <w:bottom w:val="nil"/>
        <w:right w:val="nil"/>
        <w:between w:val="nil"/>
      </w:pBdr>
      <w:tabs>
        <w:tab w:val="center" w:pos="4153"/>
        <w:tab w:val="right" w:pos="8306"/>
      </w:tabs>
      <w:jc w:val="center"/>
      <w:rPr>
        <w:color w:val="000000"/>
        <w:sz w:val="18"/>
        <w:szCs w:val="18"/>
      </w:rPr>
    </w:pPr>
    <w:r w:rsidRPr="003A7AAB">
      <w:rPr>
        <w:color w:val="000000"/>
        <w:sz w:val="18"/>
        <w:szCs w:val="18"/>
      </w:rPr>
      <w:fldChar w:fldCharType="begin"/>
    </w:r>
    <w:r w:rsidRPr="003A7AAB">
      <w:rPr>
        <w:color w:val="000000"/>
        <w:sz w:val="18"/>
        <w:szCs w:val="18"/>
      </w:rPr>
      <w:instrText xml:space="preserve"> PAGE   \* MERGEFORMAT </w:instrText>
    </w:r>
    <w:r w:rsidRPr="003A7AAB">
      <w:rPr>
        <w:color w:val="000000"/>
        <w:sz w:val="18"/>
        <w:szCs w:val="18"/>
      </w:rPr>
      <w:fldChar w:fldCharType="separate"/>
    </w:r>
    <w:r w:rsidRPr="003A7AAB">
      <w:rPr>
        <w:noProof/>
        <w:color w:val="000000"/>
        <w:sz w:val="18"/>
        <w:szCs w:val="18"/>
      </w:rPr>
      <w:t>1</w:t>
    </w:r>
    <w:r w:rsidRPr="003A7AAB">
      <w:rPr>
        <w:noProof/>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E790" w14:textId="6F035DEA" w:rsidR="003A7AAB" w:rsidRDefault="003A7AAB" w:rsidP="003A7AAB">
    <w:pPr>
      <w:pStyle w:val="Footer"/>
      <w:jc w:val="center"/>
    </w:pPr>
    <w:r>
      <w:t>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79DF2" w14:textId="77777777" w:rsidR="00A62D5E" w:rsidRDefault="00A62D5E">
      <w:r>
        <w:separator/>
      </w:r>
    </w:p>
  </w:footnote>
  <w:footnote w:type="continuationSeparator" w:id="0">
    <w:p w14:paraId="0344D013" w14:textId="77777777" w:rsidR="00A62D5E" w:rsidRDefault="00A62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AD97" w14:textId="4404F3C9" w:rsidR="00AE365B" w:rsidRDefault="00000000">
    <w:pPr>
      <w:pBdr>
        <w:top w:val="nil"/>
        <w:left w:val="nil"/>
        <w:bottom w:val="single" w:sz="6" w:space="1" w:color="000000"/>
        <w:right w:val="nil"/>
        <w:between w:val="nil"/>
      </w:pBdr>
      <w:tabs>
        <w:tab w:val="center" w:pos="4153"/>
        <w:tab w:val="right" w:pos="8306"/>
      </w:tabs>
      <w:jc w:val="center"/>
      <w:rPr>
        <w:i/>
        <w:color w:val="000000"/>
      </w:rPr>
    </w:pPr>
    <w:r>
      <w:rPr>
        <w:i/>
        <w:color w:val="000000"/>
      </w:rPr>
      <w:t>Enviro</w:t>
    </w:r>
    <w:r w:rsidR="00435D3F">
      <w:rPr>
        <w:i/>
        <w:color w:val="000000"/>
      </w:rPr>
      <w:t>us 5</w:t>
    </w:r>
    <w:r>
      <w:rPr>
        <w:i/>
        <w:color w:val="000000"/>
      </w:rPr>
      <w:t>(</w:t>
    </w:r>
    <w:r w:rsidR="00435D3F">
      <w:rPr>
        <w:i/>
        <w:color w:val="000000"/>
      </w:rPr>
      <w:t>1</w:t>
    </w:r>
    <w:r>
      <w:rPr>
        <w:i/>
        <w:color w:val="000000"/>
      </w:rPr>
      <w:t xml:space="preserve">): </w:t>
    </w:r>
    <w:r w:rsidR="00435D3F">
      <w:rPr>
        <w:i/>
        <w:color w:val="000000"/>
      </w:rPr>
      <w:t>28</w:t>
    </w:r>
    <w:r>
      <w:rPr>
        <w:i/>
        <w:color w:val="000000"/>
      </w:rPr>
      <w:t>-</w:t>
    </w:r>
    <w:r w:rsidR="00435D3F">
      <w:rPr>
        <w:i/>
        <w:color w:val="000000"/>
      </w:rPr>
      <w:t>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63F54"/>
    <w:multiLevelType w:val="multilevel"/>
    <w:tmpl w:val="689A49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6AAA4395"/>
    <w:multiLevelType w:val="multilevel"/>
    <w:tmpl w:val="E7D441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6ED35ECB"/>
    <w:multiLevelType w:val="multilevel"/>
    <w:tmpl w:val="C67865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0C46BEE"/>
    <w:multiLevelType w:val="multilevel"/>
    <w:tmpl w:val="B7C6B0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2144812070">
    <w:abstractNumId w:val="3"/>
  </w:num>
  <w:num w:numId="2" w16cid:durableId="43649817">
    <w:abstractNumId w:val="1"/>
  </w:num>
  <w:num w:numId="3" w16cid:durableId="948703787">
    <w:abstractNumId w:val="0"/>
  </w:num>
  <w:num w:numId="4" w16cid:durableId="86448806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im">
    <w15:presenceInfo w15:providerId="None" w15:userId="Anon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5B"/>
    <w:rsid w:val="000A0AF3"/>
    <w:rsid w:val="000A3593"/>
    <w:rsid w:val="000E11B1"/>
    <w:rsid w:val="000F5D40"/>
    <w:rsid w:val="001071E8"/>
    <w:rsid w:val="0014363D"/>
    <w:rsid w:val="0014445E"/>
    <w:rsid w:val="00147DD7"/>
    <w:rsid w:val="00173BED"/>
    <w:rsid w:val="0021337A"/>
    <w:rsid w:val="0024480C"/>
    <w:rsid w:val="00271D16"/>
    <w:rsid w:val="002B43EE"/>
    <w:rsid w:val="002C2AF1"/>
    <w:rsid w:val="002F5012"/>
    <w:rsid w:val="002F6009"/>
    <w:rsid w:val="003374F3"/>
    <w:rsid w:val="00341765"/>
    <w:rsid w:val="003773F9"/>
    <w:rsid w:val="00381C6C"/>
    <w:rsid w:val="003A7AAB"/>
    <w:rsid w:val="003C268D"/>
    <w:rsid w:val="003F3849"/>
    <w:rsid w:val="004355D0"/>
    <w:rsid w:val="00435D3F"/>
    <w:rsid w:val="00480329"/>
    <w:rsid w:val="00487636"/>
    <w:rsid w:val="004C26FB"/>
    <w:rsid w:val="0052507A"/>
    <w:rsid w:val="00537DF0"/>
    <w:rsid w:val="00571DD9"/>
    <w:rsid w:val="00576FA5"/>
    <w:rsid w:val="005A7EA9"/>
    <w:rsid w:val="005C1CEA"/>
    <w:rsid w:val="00602CFF"/>
    <w:rsid w:val="00614689"/>
    <w:rsid w:val="00652A7F"/>
    <w:rsid w:val="00694765"/>
    <w:rsid w:val="006B413E"/>
    <w:rsid w:val="006F40F1"/>
    <w:rsid w:val="007157C0"/>
    <w:rsid w:val="0072401A"/>
    <w:rsid w:val="0073525E"/>
    <w:rsid w:val="007B2E3A"/>
    <w:rsid w:val="007E120D"/>
    <w:rsid w:val="007F75A8"/>
    <w:rsid w:val="00803746"/>
    <w:rsid w:val="00811AFA"/>
    <w:rsid w:val="0084281C"/>
    <w:rsid w:val="008A7E9A"/>
    <w:rsid w:val="008C78F3"/>
    <w:rsid w:val="008D0A0E"/>
    <w:rsid w:val="00901E4A"/>
    <w:rsid w:val="00915F76"/>
    <w:rsid w:val="00945C5E"/>
    <w:rsid w:val="00956C2C"/>
    <w:rsid w:val="00984D39"/>
    <w:rsid w:val="009B71F1"/>
    <w:rsid w:val="009D7461"/>
    <w:rsid w:val="009D7B98"/>
    <w:rsid w:val="009F5AE5"/>
    <w:rsid w:val="00A1258A"/>
    <w:rsid w:val="00A40506"/>
    <w:rsid w:val="00A62D5E"/>
    <w:rsid w:val="00A70886"/>
    <w:rsid w:val="00A75237"/>
    <w:rsid w:val="00A76DFE"/>
    <w:rsid w:val="00AE365B"/>
    <w:rsid w:val="00B02A89"/>
    <w:rsid w:val="00B0624D"/>
    <w:rsid w:val="00B2217E"/>
    <w:rsid w:val="00B33DC8"/>
    <w:rsid w:val="00B70DA2"/>
    <w:rsid w:val="00BB741B"/>
    <w:rsid w:val="00BC57CC"/>
    <w:rsid w:val="00C14DC3"/>
    <w:rsid w:val="00C31ECD"/>
    <w:rsid w:val="00C60B3B"/>
    <w:rsid w:val="00C930FA"/>
    <w:rsid w:val="00C94F63"/>
    <w:rsid w:val="00D2451A"/>
    <w:rsid w:val="00D523BC"/>
    <w:rsid w:val="00D925B4"/>
    <w:rsid w:val="00DA55F0"/>
    <w:rsid w:val="00DC4DE5"/>
    <w:rsid w:val="00DC61E7"/>
    <w:rsid w:val="00DE473F"/>
    <w:rsid w:val="00DF02BC"/>
    <w:rsid w:val="00E15C2B"/>
    <w:rsid w:val="00E953DD"/>
    <w:rsid w:val="00EA58B8"/>
    <w:rsid w:val="00EB281D"/>
    <w:rsid w:val="00EE7516"/>
    <w:rsid w:val="00F028AB"/>
    <w:rsid w:val="00F116B9"/>
    <w:rsid w:val="00F20145"/>
    <w:rsid w:val="00F27A89"/>
    <w:rsid w:val="00F4034B"/>
    <w:rsid w:val="00FA5A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1790A"/>
  <w15:docId w15:val="{EDBEEB19-EC45-497F-A820-C9F0A181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lang w:val="it-IT" w:eastAsia="id-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480" w:after="240"/>
      <w:outlineLvl w:val="0"/>
    </w:pPr>
    <w:rPr>
      <w:b/>
      <w:smallCaps/>
    </w:rPr>
  </w:style>
  <w:style w:type="paragraph" w:styleId="Heading2">
    <w:name w:val="heading 2"/>
    <w:basedOn w:val="Normal"/>
    <w:next w:val="Normal"/>
    <w:uiPriority w:val="9"/>
    <w:semiHidden/>
    <w:unhideWhenUsed/>
    <w:qFormat/>
    <w:pPr>
      <w:keepNext/>
      <w:spacing w:before="240" w:after="240"/>
      <w:outlineLvl w:val="1"/>
    </w:pPr>
    <w:rPr>
      <w:b/>
    </w:rPr>
  </w:style>
  <w:style w:type="paragraph" w:styleId="Heading3">
    <w:name w:val="heading 3"/>
    <w:basedOn w:val="Normal"/>
    <w:next w:val="Normal"/>
    <w:uiPriority w:val="9"/>
    <w:semiHidden/>
    <w:unhideWhenUsed/>
    <w:qFormat/>
    <w:pPr>
      <w:ind w:left="354"/>
      <w:outlineLvl w:val="2"/>
    </w:pPr>
    <w:rPr>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64" w:lineRule="auto"/>
    </w:pPr>
    <w:rPr>
      <w:rFonts w:ascii="Times New Roman" w:eastAsia="Times New Roman" w:hAnsi="Times New Roman" w:cs="Times New Roman"/>
    </w:rPr>
    <w:tblPr>
      <w:tblStyleRowBandSize w:val="1"/>
      <w:tblStyleColBandSize w:val="1"/>
      <w:tblCellMar>
        <w:left w:w="115" w:type="dxa"/>
        <w:right w:w="115" w:type="dxa"/>
      </w:tblCellMar>
    </w:tblPr>
    <w:tcPr>
      <w:shd w:val="clear" w:color="auto" w:fill="auto"/>
    </w:tc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7">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FootnoteText">
    <w:name w:val="footnote text"/>
    <w:basedOn w:val="Normal"/>
    <w:link w:val="FootnoteTextChar"/>
    <w:uiPriority w:val="99"/>
    <w:semiHidden/>
    <w:unhideWhenUsed/>
    <w:rsid w:val="009B71F1"/>
  </w:style>
  <w:style w:type="character" w:customStyle="1" w:styleId="FootnoteTextChar">
    <w:name w:val="Footnote Text Char"/>
    <w:basedOn w:val="DefaultParagraphFont"/>
    <w:link w:val="FootnoteText"/>
    <w:uiPriority w:val="99"/>
    <w:semiHidden/>
    <w:rsid w:val="009B71F1"/>
  </w:style>
  <w:style w:type="character" w:styleId="FootnoteReference">
    <w:name w:val="footnote reference"/>
    <w:basedOn w:val="DefaultParagraphFont"/>
    <w:uiPriority w:val="99"/>
    <w:semiHidden/>
    <w:unhideWhenUsed/>
    <w:rsid w:val="009B71F1"/>
    <w:rPr>
      <w:vertAlign w:val="superscript"/>
    </w:rPr>
  </w:style>
  <w:style w:type="character" w:styleId="CommentReference">
    <w:name w:val="annotation reference"/>
    <w:basedOn w:val="DefaultParagraphFont"/>
    <w:uiPriority w:val="99"/>
    <w:semiHidden/>
    <w:unhideWhenUsed/>
    <w:rsid w:val="000F5D40"/>
    <w:rPr>
      <w:sz w:val="16"/>
      <w:szCs w:val="16"/>
    </w:rPr>
  </w:style>
  <w:style w:type="paragraph" w:styleId="CommentText">
    <w:name w:val="annotation text"/>
    <w:basedOn w:val="Normal"/>
    <w:link w:val="CommentTextChar"/>
    <w:uiPriority w:val="99"/>
    <w:semiHidden/>
    <w:unhideWhenUsed/>
    <w:rsid w:val="000F5D40"/>
  </w:style>
  <w:style w:type="character" w:customStyle="1" w:styleId="CommentTextChar">
    <w:name w:val="Comment Text Char"/>
    <w:basedOn w:val="DefaultParagraphFont"/>
    <w:link w:val="CommentText"/>
    <w:uiPriority w:val="99"/>
    <w:semiHidden/>
    <w:rsid w:val="000F5D40"/>
  </w:style>
  <w:style w:type="paragraph" w:styleId="CommentSubject">
    <w:name w:val="annotation subject"/>
    <w:basedOn w:val="CommentText"/>
    <w:next w:val="CommentText"/>
    <w:link w:val="CommentSubjectChar"/>
    <w:uiPriority w:val="99"/>
    <w:semiHidden/>
    <w:unhideWhenUsed/>
    <w:rsid w:val="000F5D40"/>
    <w:rPr>
      <w:b/>
      <w:bCs/>
    </w:rPr>
  </w:style>
  <w:style w:type="character" w:customStyle="1" w:styleId="CommentSubjectChar">
    <w:name w:val="Comment Subject Char"/>
    <w:basedOn w:val="CommentTextChar"/>
    <w:link w:val="CommentSubject"/>
    <w:uiPriority w:val="99"/>
    <w:semiHidden/>
    <w:rsid w:val="000F5D40"/>
    <w:rPr>
      <w:b/>
      <w:bCs/>
    </w:rPr>
  </w:style>
  <w:style w:type="paragraph" w:styleId="Header">
    <w:name w:val="header"/>
    <w:basedOn w:val="Normal"/>
    <w:link w:val="HeaderChar"/>
    <w:uiPriority w:val="99"/>
    <w:unhideWhenUsed/>
    <w:rsid w:val="00571DD9"/>
    <w:pPr>
      <w:tabs>
        <w:tab w:val="center" w:pos="4513"/>
        <w:tab w:val="right" w:pos="9026"/>
      </w:tabs>
    </w:pPr>
  </w:style>
  <w:style w:type="character" w:customStyle="1" w:styleId="HeaderChar">
    <w:name w:val="Header Char"/>
    <w:basedOn w:val="DefaultParagraphFont"/>
    <w:link w:val="Header"/>
    <w:uiPriority w:val="99"/>
    <w:rsid w:val="00571DD9"/>
  </w:style>
  <w:style w:type="paragraph" w:styleId="Footer">
    <w:name w:val="footer"/>
    <w:basedOn w:val="Normal"/>
    <w:link w:val="FooterChar"/>
    <w:uiPriority w:val="99"/>
    <w:unhideWhenUsed/>
    <w:rsid w:val="00571DD9"/>
    <w:pPr>
      <w:tabs>
        <w:tab w:val="center" w:pos="4513"/>
        <w:tab w:val="right" w:pos="9026"/>
      </w:tabs>
    </w:pPr>
  </w:style>
  <w:style w:type="character" w:customStyle="1" w:styleId="FooterChar">
    <w:name w:val="Footer Char"/>
    <w:basedOn w:val="DefaultParagraphFont"/>
    <w:link w:val="Footer"/>
    <w:uiPriority w:val="99"/>
    <w:rsid w:val="00571DD9"/>
  </w:style>
  <w:style w:type="character" w:styleId="Hyperlink">
    <w:name w:val="Hyperlink"/>
    <w:basedOn w:val="DefaultParagraphFont"/>
    <w:uiPriority w:val="99"/>
    <w:unhideWhenUsed/>
    <w:rsid w:val="000A0A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image" Target="media/image3.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alghaf.ft@upnjatim.ac.id"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785EA-96B9-43C7-8CD5-6291D690D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11180</Words>
  <Characters>63728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Gilang</dc:creator>
  <cp:lastModifiedBy>heninhananty@gmail.com</cp:lastModifiedBy>
  <cp:revision>9</cp:revision>
  <dcterms:created xsi:type="dcterms:W3CDTF">2025-06-22T03:26:00Z</dcterms:created>
  <dcterms:modified xsi:type="dcterms:W3CDTF">2025-09-26T14:00:00Z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eb9f761d-ce35-37e3-b87b-a13ae493b7f8</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